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44F29" w:rsidRPr="001D0BE7" w:rsidRDefault="00C338B9">
      <w:pPr>
        <w:spacing w:after="0" w:line="240" w:lineRule="auto"/>
        <w:jc w:val="center"/>
        <w:rPr>
          <w:rFonts w:ascii="Times New Roman" w:eastAsia="Times New Roman" w:hAnsi="Times New Roman" w:cs="Times New Roman"/>
          <w:sz w:val="36"/>
          <w:szCs w:val="36"/>
          <w:lang w:val="uk-UA"/>
        </w:rPr>
      </w:pPr>
      <w:r w:rsidRPr="001D0BE7">
        <w:rPr>
          <w:rFonts w:ascii="Times New Roman" w:eastAsia="Times New Roman" w:hAnsi="Times New Roman" w:cs="Times New Roman"/>
          <w:noProof/>
          <w:sz w:val="36"/>
          <w:szCs w:val="36"/>
          <w:lang w:val="uk-UA"/>
        </w:rPr>
        <w:drawing>
          <wp:inline distT="0" distB="0" distL="0" distR="0">
            <wp:extent cx="542925" cy="714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C44F29" w:rsidRPr="001D0BE7" w:rsidRDefault="00C44F29">
      <w:pPr>
        <w:spacing w:after="0" w:line="240" w:lineRule="auto"/>
        <w:rPr>
          <w:rFonts w:ascii="Times New Roman" w:eastAsia="Times New Roman" w:hAnsi="Times New Roman" w:cs="Times New Roman"/>
          <w:sz w:val="36"/>
          <w:szCs w:val="36"/>
          <w:lang w:val="uk-UA"/>
        </w:rPr>
      </w:pPr>
    </w:p>
    <w:p w:rsidR="00C44F29" w:rsidRPr="001D0BE7" w:rsidRDefault="00C338B9">
      <w:pPr>
        <w:widowControl w:val="0"/>
        <w:spacing w:after="0" w:line="240" w:lineRule="auto"/>
        <w:jc w:val="center"/>
        <w:rPr>
          <w:rFonts w:ascii="Times New Roman" w:eastAsia="Times New Roman" w:hAnsi="Times New Roman" w:cs="Times New Roman"/>
          <w:sz w:val="36"/>
          <w:szCs w:val="36"/>
          <w:lang w:val="uk-UA"/>
        </w:rPr>
      </w:pPr>
      <w:r w:rsidRPr="001D0BE7">
        <w:rPr>
          <w:rFonts w:ascii="Times New Roman" w:eastAsia="Times New Roman" w:hAnsi="Times New Roman" w:cs="Times New Roman"/>
          <w:sz w:val="36"/>
          <w:szCs w:val="36"/>
          <w:lang w:val="uk-UA"/>
        </w:rPr>
        <w:t>ВИЩА КВАЛІФІКАЦІЙНА КОМІСІЯ СУДДІВ УКРАЇНИ</w:t>
      </w:r>
    </w:p>
    <w:p w:rsidR="00C44F29" w:rsidRPr="001D0BE7" w:rsidRDefault="00C44F29">
      <w:pPr>
        <w:spacing w:after="0" w:line="240" w:lineRule="auto"/>
        <w:jc w:val="center"/>
        <w:rPr>
          <w:rFonts w:ascii="Times New Roman" w:eastAsia="Times New Roman" w:hAnsi="Times New Roman" w:cs="Times New Roman"/>
          <w:sz w:val="26"/>
          <w:szCs w:val="26"/>
          <w:lang w:val="uk-UA"/>
        </w:rPr>
      </w:pPr>
    </w:p>
    <w:p w:rsidR="00C44F29" w:rsidRPr="001D0BE7" w:rsidRDefault="00C338B9">
      <w:pPr>
        <w:pBdr>
          <w:between w:val="nil"/>
        </w:pBdr>
        <w:shd w:val="clear" w:color="auto" w:fill="FFFFFF"/>
        <w:spacing w:after="0" w:line="240" w:lineRule="auto"/>
        <w:ind w:hanging="2"/>
        <w:jc w:val="both"/>
        <w:rPr>
          <w:rFonts w:ascii="Times New Roman" w:eastAsia="Times New Roman" w:hAnsi="Times New Roman" w:cs="Times New Roman"/>
          <w:sz w:val="24"/>
          <w:szCs w:val="24"/>
          <w:lang w:val="uk-UA"/>
        </w:rPr>
      </w:pPr>
      <w:bookmarkStart w:id="0" w:name="_heading=h.6bvv27buuit3" w:colFirst="0" w:colLast="0"/>
      <w:bookmarkEnd w:id="0"/>
      <w:r w:rsidRPr="001D0BE7">
        <w:rPr>
          <w:rFonts w:ascii="Times New Roman" w:eastAsia="Times New Roman" w:hAnsi="Times New Roman" w:cs="Times New Roman"/>
          <w:sz w:val="24"/>
          <w:szCs w:val="24"/>
          <w:lang w:val="uk-UA"/>
        </w:rPr>
        <w:t>18 травня 2026 року</w:t>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t xml:space="preserve">  </w:t>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t xml:space="preserve">                                м. Київ</w:t>
      </w:r>
    </w:p>
    <w:p w:rsidR="00C44F29" w:rsidRPr="001D0BE7" w:rsidRDefault="00C44F29">
      <w:pPr>
        <w:pBdr>
          <w:between w:val="nil"/>
        </w:pBdr>
        <w:shd w:val="clear" w:color="auto" w:fill="FFFFFF"/>
        <w:spacing w:after="0" w:line="240" w:lineRule="auto"/>
        <w:ind w:hanging="2"/>
        <w:jc w:val="both"/>
        <w:rPr>
          <w:rFonts w:ascii="Times New Roman" w:eastAsia="Times New Roman" w:hAnsi="Times New Roman" w:cs="Times New Roman"/>
          <w:sz w:val="24"/>
          <w:szCs w:val="24"/>
          <w:lang w:val="uk-UA"/>
        </w:rPr>
      </w:pPr>
    </w:p>
    <w:p w:rsidR="00C44F29" w:rsidRPr="001D0BE7" w:rsidRDefault="00C338B9">
      <w:pPr>
        <w:pBdr>
          <w:between w:val="nil"/>
        </w:pBdr>
        <w:shd w:val="clear" w:color="auto" w:fill="FFFFFF"/>
        <w:spacing w:after="0" w:line="240" w:lineRule="auto"/>
        <w:ind w:right="134" w:hanging="2"/>
        <w:jc w:val="center"/>
        <w:rPr>
          <w:rFonts w:ascii="Times New Roman" w:eastAsia="Times New Roman" w:hAnsi="Times New Roman" w:cs="Times New Roman"/>
          <w:sz w:val="24"/>
          <w:szCs w:val="24"/>
          <w:u w:val="single"/>
          <w:lang w:val="uk-UA"/>
        </w:rPr>
      </w:pPr>
      <w:r w:rsidRPr="001D0BE7">
        <w:rPr>
          <w:rFonts w:ascii="Times New Roman" w:eastAsia="Times New Roman" w:hAnsi="Times New Roman" w:cs="Times New Roman"/>
          <w:sz w:val="24"/>
          <w:szCs w:val="24"/>
          <w:lang w:val="uk-UA"/>
        </w:rPr>
        <w:t xml:space="preserve">Р І Ш Е Н </w:t>
      </w:r>
      <w:proofErr w:type="spellStart"/>
      <w:r w:rsidRPr="001D0BE7">
        <w:rPr>
          <w:rFonts w:ascii="Times New Roman" w:eastAsia="Times New Roman" w:hAnsi="Times New Roman" w:cs="Times New Roman"/>
          <w:sz w:val="24"/>
          <w:szCs w:val="24"/>
          <w:lang w:val="uk-UA"/>
        </w:rPr>
        <w:t>Н</w:t>
      </w:r>
      <w:proofErr w:type="spellEnd"/>
      <w:r w:rsidRPr="001D0BE7">
        <w:rPr>
          <w:rFonts w:ascii="Times New Roman" w:eastAsia="Times New Roman" w:hAnsi="Times New Roman" w:cs="Times New Roman"/>
          <w:sz w:val="24"/>
          <w:szCs w:val="24"/>
          <w:lang w:val="uk-UA"/>
        </w:rPr>
        <w:t xml:space="preserve"> Я  № </w:t>
      </w:r>
      <w:r w:rsidR="0036180C">
        <w:rPr>
          <w:rFonts w:ascii="Times New Roman" w:eastAsia="Times New Roman" w:hAnsi="Times New Roman" w:cs="Times New Roman"/>
          <w:sz w:val="24"/>
          <w:szCs w:val="24"/>
          <w:u w:val="single"/>
          <w:lang w:val="uk-UA"/>
        </w:rPr>
        <w:t>202/ас-26</w:t>
      </w:r>
    </w:p>
    <w:p w:rsidR="00C44F29" w:rsidRPr="001D0BE7" w:rsidRDefault="00C44F29">
      <w:pPr>
        <w:pBdr>
          <w:between w:val="nil"/>
        </w:pBdr>
        <w:shd w:val="clear" w:color="auto" w:fill="FFFFFF"/>
        <w:tabs>
          <w:tab w:val="left" w:pos="567"/>
        </w:tabs>
        <w:spacing w:after="0" w:line="240" w:lineRule="auto"/>
        <w:ind w:hanging="2"/>
        <w:jc w:val="both"/>
        <w:rPr>
          <w:rFonts w:ascii="Times New Roman" w:eastAsia="Times New Roman" w:hAnsi="Times New Roman" w:cs="Times New Roman"/>
          <w:sz w:val="24"/>
          <w:szCs w:val="24"/>
          <w:lang w:val="uk-UA"/>
        </w:rPr>
      </w:pPr>
    </w:p>
    <w:p w:rsidR="00C44F29" w:rsidRPr="001D0BE7" w:rsidRDefault="00C338B9">
      <w:pPr>
        <w:pBdr>
          <w:between w:val="nil"/>
        </w:pBdr>
        <w:shd w:val="clear" w:color="auto" w:fill="FFFFFF"/>
        <w:tabs>
          <w:tab w:val="left" w:pos="567"/>
        </w:tabs>
        <w:spacing w:after="0" w:line="240"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Вища кваліфікаційна комісія суддів України у пленарному складі:</w:t>
      </w:r>
    </w:p>
    <w:p w:rsidR="00C44F29" w:rsidRPr="001D0BE7" w:rsidRDefault="00C44F29">
      <w:pPr>
        <w:pBdr>
          <w:between w:val="nil"/>
        </w:pBdr>
        <w:shd w:val="clear" w:color="auto" w:fill="FFFFFF"/>
        <w:spacing w:after="0" w:line="240" w:lineRule="auto"/>
        <w:ind w:right="134" w:hanging="2"/>
        <w:jc w:val="both"/>
        <w:rPr>
          <w:rFonts w:ascii="Times New Roman" w:eastAsia="Times New Roman" w:hAnsi="Times New Roman" w:cs="Times New Roman"/>
          <w:sz w:val="24"/>
          <w:szCs w:val="24"/>
          <w:lang w:val="uk-UA"/>
        </w:rPr>
      </w:pPr>
    </w:p>
    <w:p w:rsidR="00C44F29" w:rsidRPr="001D0BE7" w:rsidRDefault="00C338B9">
      <w:pPr>
        <w:pBdr>
          <w:between w:val="nil"/>
        </w:pBdr>
        <w:shd w:val="clear" w:color="auto" w:fill="FFFFFF"/>
        <w:spacing w:after="0" w:line="240"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головуючого – Андрія ПАСІЧНИКА (доповідач),</w:t>
      </w:r>
    </w:p>
    <w:p w:rsidR="00C44F29" w:rsidRPr="001D0BE7" w:rsidRDefault="00C44F29">
      <w:pPr>
        <w:pBdr>
          <w:between w:val="nil"/>
        </w:pBdr>
        <w:shd w:val="clear" w:color="auto" w:fill="FFFFFF"/>
        <w:tabs>
          <w:tab w:val="left" w:pos="3969"/>
        </w:tabs>
        <w:spacing w:after="0" w:line="240" w:lineRule="auto"/>
        <w:ind w:right="-15" w:hanging="2"/>
        <w:jc w:val="both"/>
        <w:rPr>
          <w:rFonts w:ascii="Times New Roman" w:eastAsia="Times New Roman" w:hAnsi="Times New Roman" w:cs="Times New Roman"/>
          <w:sz w:val="24"/>
          <w:szCs w:val="24"/>
          <w:highlight w:val="yellow"/>
          <w:lang w:val="uk-UA"/>
        </w:rPr>
      </w:pPr>
    </w:p>
    <w:p w:rsidR="00C44F29" w:rsidRPr="001D0BE7" w:rsidRDefault="00C338B9">
      <w:pPr>
        <w:shd w:val="clear" w:color="auto" w:fill="FFFFFF"/>
        <w:tabs>
          <w:tab w:val="left" w:pos="6804"/>
          <w:tab w:val="left" w:pos="7230"/>
        </w:tabs>
        <w:spacing w:after="0" w:line="240"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членів Комісії: Михайла БОГОНОСА, Романа КИДИСЮКА, Надії КОБЕЦЬКОЇ, Ігоря КУШНІРА, Володимира ЛУГАНСЬКОГО, Олексія ОМЕЛЬЯНА, Романа САБОДАША, Руслана СИДОРОВИЧА, Сергія ЧУМАКА, Галини ШЕВЧУК,</w:t>
      </w:r>
    </w:p>
    <w:p w:rsidR="00C44F29" w:rsidRPr="001D0BE7" w:rsidRDefault="00C44F29">
      <w:pPr>
        <w:pBdr>
          <w:between w:val="nil"/>
        </w:pBdr>
        <w:shd w:val="clear" w:color="auto" w:fill="FFFFFF"/>
        <w:spacing w:after="0" w:line="240" w:lineRule="auto"/>
        <w:ind w:right="134" w:hanging="2"/>
        <w:jc w:val="both"/>
        <w:rPr>
          <w:rFonts w:ascii="Times New Roman" w:eastAsia="Times New Roman" w:hAnsi="Times New Roman" w:cs="Times New Roman"/>
          <w:sz w:val="24"/>
          <w:szCs w:val="24"/>
          <w:highlight w:val="yellow"/>
          <w:lang w:val="uk-UA"/>
        </w:rPr>
      </w:pPr>
    </w:p>
    <w:p w:rsidR="00C44F29" w:rsidRPr="001D0BE7" w:rsidRDefault="00C338B9">
      <w:pPr>
        <w:pBdr>
          <w:top w:val="nil"/>
          <w:left w:val="nil"/>
          <w:bottom w:val="nil"/>
          <w:right w:val="nil"/>
          <w:between w:val="nil"/>
        </w:pBdr>
        <w:shd w:val="clear" w:color="auto" w:fill="FFFFFF"/>
        <w:spacing w:after="0" w:line="240" w:lineRule="auto"/>
        <w:ind w:right="-20" w:hanging="2"/>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за участі:</w:t>
      </w:r>
    </w:p>
    <w:p w:rsidR="00C44F29" w:rsidRPr="001D0BE7" w:rsidRDefault="00C44F29">
      <w:pPr>
        <w:pBdr>
          <w:top w:val="nil"/>
          <w:left w:val="nil"/>
          <w:bottom w:val="nil"/>
          <w:right w:val="nil"/>
          <w:between w:val="nil"/>
        </w:pBdr>
        <w:shd w:val="clear" w:color="auto" w:fill="FFFFFF"/>
        <w:spacing w:after="0" w:line="240" w:lineRule="auto"/>
        <w:ind w:right="-20" w:hanging="2"/>
        <w:jc w:val="both"/>
        <w:rPr>
          <w:rFonts w:ascii="Times New Roman" w:eastAsia="Times New Roman" w:hAnsi="Times New Roman" w:cs="Times New Roman"/>
          <w:color w:val="000000"/>
          <w:sz w:val="24"/>
          <w:szCs w:val="24"/>
          <w:lang w:val="uk-UA"/>
        </w:rPr>
      </w:pPr>
    </w:p>
    <w:p w:rsidR="00C44F29" w:rsidRPr="001D0BE7" w:rsidRDefault="00C338B9">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кандидата на посаду судді апеляційного загального суду Вікторії КОРЕЦЬКОЇ,</w:t>
      </w:r>
    </w:p>
    <w:p w:rsidR="00C44F29" w:rsidRPr="001D0BE7" w:rsidRDefault="00C44F29">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000000"/>
          <w:sz w:val="24"/>
          <w:szCs w:val="24"/>
          <w:lang w:val="uk-UA"/>
        </w:rPr>
      </w:pPr>
    </w:p>
    <w:p w:rsidR="00C44F29" w:rsidRPr="001D0BE7" w:rsidRDefault="00C338B9">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представника Громадської ради доброчесності </w:t>
      </w:r>
      <w:r w:rsidRPr="001D0BE7">
        <w:rPr>
          <w:rFonts w:ascii="Times New Roman" w:eastAsia="Times New Roman" w:hAnsi="Times New Roman" w:cs="Times New Roman"/>
          <w:sz w:val="24"/>
          <w:szCs w:val="24"/>
          <w:lang w:val="uk-UA"/>
        </w:rPr>
        <w:t xml:space="preserve">Лілії </w:t>
      </w:r>
      <w:r w:rsidR="001D0BE7" w:rsidRPr="001D0BE7">
        <w:rPr>
          <w:rFonts w:ascii="Times New Roman" w:eastAsia="Times New Roman" w:hAnsi="Times New Roman" w:cs="Times New Roman"/>
          <w:sz w:val="24"/>
          <w:szCs w:val="24"/>
          <w:lang w:val="uk-UA"/>
        </w:rPr>
        <w:t>СЕКЕЛИК</w:t>
      </w:r>
      <w:r w:rsidRPr="001D0BE7">
        <w:rPr>
          <w:rFonts w:ascii="Times New Roman" w:eastAsia="Times New Roman" w:hAnsi="Times New Roman" w:cs="Times New Roman"/>
          <w:color w:val="000000"/>
          <w:sz w:val="24"/>
          <w:szCs w:val="24"/>
          <w:lang w:val="uk-UA"/>
        </w:rPr>
        <w:t>,</w:t>
      </w:r>
    </w:p>
    <w:p w:rsidR="00C44F29" w:rsidRPr="001D0BE7" w:rsidRDefault="00C44F29">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24"/>
          <w:szCs w:val="24"/>
          <w:highlight w:val="yellow"/>
          <w:lang w:val="uk-UA"/>
        </w:rPr>
      </w:pPr>
    </w:p>
    <w:p w:rsidR="00C44F29" w:rsidRPr="001D0BE7" w:rsidRDefault="00C338B9">
      <w:pPr>
        <w:spacing w:after="0" w:line="240"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highlight w:val="white"/>
          <w:lang w:val="uk-UA"/>
        </w:rPr>
        <w:t xml:space="preserve">розглянувши питання про підтвердження здатності кандидата на посаду судді </w:t>
      </w:r>
      <w:r w:rsidRPr="001D0BE7">
        <w:rPr>
          <w:rFonts w:ascii="Times New Roman" w:eastAsia="Times New Roman" w:hAnsi="Times New Roman" w:cs="Times New Roman"/>
          <w:bCs/>
          <w:sz w:val="24"/>
          <w:szCs w:val="24"/>
          <w:lang w:val="uk-UA"/>
        </w:rPr>
        <w:t>Корецьк</w:t>
      </w:r>
      <w:r w:rsidR="001D0BE7" w:rsidRPr="001D0BE7">
        <w:rPr>
          <w:rFonts w:ascii="Times New Roman" w:eastAsia="Times New Roman" w:hAnsi="Times New Roman" w:cs="Times New Roman"/>
          <w:bCs/>
          <w:sz w:val="24"/>
          <w:szCs w:val="24"/>
          <w:lang w:val="uk-UA"/>
        </w:rPr>
        <w:t>ої</w:t>
      </w:r>
      <w:r w:rsidRPr="001D0BE7">
        <w:rPr>
          <w:rFonts w:ascii="Times New Roman" w:eastAsia="Times New Roman" w:hAnsi="Times New Roman" w:cs="Times New Roman"/>
          <w:bCs/>
          <w:sz w:val="24"/>
          <w:szCs w:val="24"/>
          <w:lang w:val="uk-UA"/>
        </w:rPr>
        <w:t xml:space="preserve"> Вікторі</w:t>
      </w:r>
      <w:r w:rsidR="001D0BE7" w:rsidRPr="001D0BE7">
        <w:rPr>
          <w:rFonts w:ascii="Times New Roman" w:eastAsia="Times New Roman" w:hAnsi="Times New Roman" w:cs="Times New Roman"/>
          <w:bCs/>
          <w:sz w:val="24"/>
          <w:szCs w:val="24"/>
          <w:lang w:val="uk-UA"/>
        </w:rPr>
        <w:t>ї</w:t>
      </w:r>
      <w:r w:rsidRPr="001D0BE7">
        <w:rPr>
          <w:rFonts w:ascii="Times New Roman" w:eastAsia="Times New Roman" w:hAnsi="Times New Roman" w:cs="Times New Roman"/>
          <w:bCs/>
          <w:sz w:val="24"/>
          <w:szCs w:val="24"/>
          <w:lang w:val="uk-UA"/>
        </w:rPr>
        <w:t xml:space="preserve"> Віталіївн</w:t>
      </w:r>
      <w:r w:rsidR="001D0BE7" w:rsidRPr="001D0BE7">
        <w:rPr>
          <w:rFonts w:ascii="Times New Roman" w:eastAsia="Times New Roman" w:hAnsi="Times New Roman" w:cs="Times New Roman"/>
          <w:bCs/>
          <w:sz w:val="24"/>
          <w:szCs w:val="24"/>
          <w:lang w:val="uk-UA"/>
        </w:rPr>
        <w:t>и</w:t>
      </w:r>
      <w:r w:rsidRPr="001D0BE7">
        <w:rPr>
          <w:rFonts w:ascii="Times New Roman" w:eastAsia="Times New Roman" w:hAnsi="Times New Roman" w:cs="Times New Roman"/>
          <w:sz w:val="24"/>
          <w:szCs w:val="24"/>
          <w:highlight w:val="white"/>
          <w:lang w:val="uk-UA"/>
        </w:rPr>
        <w:t xml:space="preserve"> здійснювати правосуддя в апеляційному загальному суді в межах конкурсу, оголошеного рішенням Комісії від 14 вересня 2023 року № 94/зп-23 (зі змінами)</w:t>
      </w:r>
      <w:r w:rsidRPr="001D0BE7">
        <w:rPr>
          <w:rFonts w:ascii="Times New Roman" w:eastAsia="Times New Roman" w:hAnsi="Times New Roman" w:cs="Times New Roman"/>
          <w:sz w:val="24"/>
          <w:szCs w:val="24"/>
          <w:lang w:val="uk-UA"/>
        </w:rPr>
        <w:t>,</w:t>
      </w:r>
    </w:p>
    <w:p w:rsidR="00C44F29" w:rsidRPr="001D0BE7" w:rsidRDefault="00C44F29">
      <w:pPr>
        <w:shd w:val="clear" w:color="auto" w:fill="FFFFFF"/>
        <w:spacing w:after="0" w:line="240" w:lineRule="auto"/>
        <w:jc w:val="center"/>
        <w:rPr>
          <w:rFonts w:ascii="Times New Roman" w:eastAsia="Times New Roman" w:hAnsi="Times New Roman" w:cs="Times New Roman"/>
          <w:sz w:val="24"/>
          <w:szCs w:val="24"/>
          <w:lang w:val="uk-UA"/>
        </w:rPr>
      </w:pPr>
    </w:p>
    <w:p w:rsidR="00C44F29" w:rsidRPr="001D0BE7" w:rsidRDefault="00C338B9">
      <w:pPr>
        <w:shd w:val="clear" w:color="auto" w:fill="FFFFFF"/>
        <w:spacing w:after="0" w:line="240" w:lineRule="auto"/>
        <w:jc w:val="center"/>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встановила:</w:t>
      </w:r>
    </w:p>
    <w:p w:rsidR="00C44F29" w:rsidRPr="001D0BE7" w:rsidRDefault="00C44F29">
      <w:pPr>
        <w:shd w:val="clear" w:color="auto" w:fill="FFFFFF"/>
        <w:spacing w:after="0" w:line="240" w:lineRule="auto"/>
        <w:jc w:val="center"/>
        <w:rPr>
          <w:rFonts w:ascii="Times New Roman" w:eastAsia="Times New Roman" w:hAnsi="Times New Roman" w:cs="Times New Roman"/>
          <w:sz w:val="24"/>
          <w:szCs w:val="24"/>
          <w:lang w:val="uk-UA"/>
        </w:rPr>
      </w:pP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b/>
          <w:bCs/>
          <w:color w:val="000000"/>
          <w:sz w:val="24"/>
          <w:szCs w:val="24"/>
          <w:lang w:val="uk-UA"/>
        </w:rPr>
        <w:t>I. Джерела права та їх застосування.</w:t>
      </w:r>
    </w:p>
    <w:p w:rsidR="00C44F29" w:rsidRPr="001D0BE7" w:rsidRDefault="00C44F2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Відповідно до частини третьої статті 127 Конституції України </w:t>
      </w:r>
      <w:r w:rsidRPr="001D0BE7">
        <w:rPr>
          <w:rFonts w:ascii="Times New Roman" w:eastAsia="Times New Roman" w:hAnsi="Times New Roman" w:cs="Times New Roman"/>
          <w:color w:val="000000"/>
          <w:sz w:val="24"/>
          <w:szCs w:val="24"/>
          <w:highlight w:val="white"/>
          <w:lang w:val="uk-UA"/>
        </w:rPr>
        <w:t>на посаду судді може бути призначений громадянин України, не молодший тридцяти та не старший шістдесяти п’яти років, який має вищу юридичну освіту і стаж професійної діяльності у сфері права щонайменше п’ять років, є компетентним, доброчесним та володіє державною мовою. Законом можуть бути передбачені додаткові вимоги для призначення на посаду судді.</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highlight w:val="white"/>
          <w:lang w:val="uk-UA"/>
        </w:rPr>
      </w:pPr>
      <w:bookmarkStart w:id="1" w:name="_heading=h.aaryttwa0ex5" w:colFirst="0" w:colLast="0"/>
      <w:bookmarkEnd w:id="1"/>
      <w:r w:rsidRPr="001D0BE7">
        <w:rPr>
          <w:rFonts w:ascii="Times New Roman" w:eastAsia="Times New Roman" w:hAnsi="Times New Roman" w:cs="Times New Roman"/>
          <w:color w:val="000000"/>
          <w:sz w:val="24"/>
          <w:szCs w:val="24"/>
          <w:lang w:val="uk-UA"/>
        </w:rPr>
        <w:t xml:space="preserve">Частиною першою статті 69 Закону України «Про судоустрій і статус суддів» (далі – Закон) </w:t>
      </w:r>
      <w:r w:rsidRPr="001D0BE7">
        <w:rPr>
          <w:rFonts w:ascii="Times New Roman" w:eastAsia="Times New Roman" w:hAnsi="Times New Roman" w:cs="Times New Roman"/>
          <w:color w:val="000000"/>
          <w:sz w:val="24"/>
          <w:szCs w:val="24"/>
          <w:highlight w:val="white"/>
          <w:lang w:val="uk-UA"/>
        </w:rPr>
        <w:t>встановлено, що на посаду судді може бути призначений громадянин України, не молодший тридцяти та не старший шістдесяти п’яти років, який має вищу юридичну освіту і стаж професійної діяльності у сфері права щонайменше п’ять років, є компетентним, доброчесним та володіє державною мовою відповідно до рівня, визначеного Національною комісією зі стандартів державної мови.</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Статтею 28 Закону передбачено, що суддею апеляційного суду може бути особа, яка відповідає вимогам до кандидатів на посаду судді, за результатами кваліфікаційного оцінювання підтвердила здатність здійснювати правосуддя в апеляційному суді, а також відповідає одній із таких вимог:</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bookmarkStart w:id="2" w:name="bookmark=id.x3algi307mcz" w:colFirst="0" w:colLast="0"/>
      <w:bookmarkEnd w:id="2"/>
      <w:r w:rsidRPr="001D0BE7">
        <w:rPr>
          <w:rFonts w:ascii="Times New Roman" w:eastAsia="Times New Roman" w:hAnsi="Times New Roman" w:cs="Times New Roman"/>
          <w:color w:val="000000"/>
          <w:sz w:val="24"/>
          <w:szCs w:val="24"/>
          <w:lang w:val="uk-UA"/>
        </w:rPr>
        <w:t>1) має стаж роботи на посаді судді не менше п’яти років;</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bookmarkStart w:id="3" w:name="bookmark=id.i8ksmrfk3szg" w:colFirst="0" w:colLast="0"/>
      <w:bookmarkEnd w:id="3"/>
      <w:r w:rsidRPr="001D0BE7">
        <w:rPr>
          <w:rFonts w:ascii="Times New Roman" w:eastAsia="Times New Roman" w:hAnsi="Times New Roman" w:cs="Times New Roman"/>
          <w:color w:val="000000"/>
          <w:sz w:val="24"/>
          <w:szCs w:val="24"/>
          <w:lang w:val="uk-UA"/>
        </w:rPr>
        <w:t>2) має науковий ступінь у сфері права та стаж наукової роботи у сфері права щонайменше сім років;</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bookmarkStart w:id="4" w:name="bookmark=id.tfdb82vqvdew" w:colFirst="0" w:colLast="0"/>
      <w:bookmarkEnd w:id="4"/>
      <w:r w:rsidRPr="001D0BE7">
        <w:rPr>
          <w:rFonts w:ascii="Times New Roman" w:eastAsia="Times New Roman" w:hAnsi="Times New Roman" w:cs="Times New Roman"/>
          <w:color w:val="000000"/>
          <w:sz w:val="24"/>
          <w:szCs w:val="24"/>
          <w:lang w:val="uk-UA"/>
        </w:rPr>
        <w:lastRenderedPageBreak/>
        <w:t>3) має досвід професійної діяльності адвоката, у тому числі щодо здійснення представництва в суді та/або захисту від кримінального обвинувачення, щонайменше сім років;</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highlight w:val="white"/>
          <w:lang w:val="uk-UA"/>
        </w:rPr>
      </w:pPr>
      <w:r w:rsidRPr="001D0BE7">
        <w:rPr>
          <w:rFonts w:ascii="Times New Roman" w:eastAsia="Times New Roman" w:hAnsi="Times New Roman" w:cs="Times New Roman"/>
          <w:color w:val="000000"/>
          <w:sz w:val="24"/>
          <w:szCs w:val="24"/>
          <w:highlight w:val="white"/>
          <w:lang w:val="uk-UA"/>
        </w:rPr>
        <w:t>4) має сукупний стаж (досвід) роботи (професійної діяльності) відповідно до вимог, визначених пунктами 1–3 цієї частини, щонайменше сім років.</w:t>
      </w:r>
    </w:p>
    <w:p w:rsidR="00C44F29" w:rsidRPr="001D0BE7"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Статтею 79 Закону встановлено, що конкурс на зайняття вакантної посади судді проводиться відповідно до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C44F29" w:rsidRPr="001D0BE7"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Загальний порядок подання заяви та документів для участі в конкурсі, порядок проведення конкурсу на зайняття вакантних посад суддів місцевого, апеляційного, вищого спеціалізованого суду або суддів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Пунктом 2 частини першої статті 79-2 Закону встановлено, що Вища кваліфікаційна комісія суддів України проводить конкурс на зайняття вакантних посад</w:t>
      </w:r>
      <w:bookmarkStart w:id="5" w:name="bookmark=id.9b38efjpygy" w:colFirst="0" w:colLast="0"/>
      <w:bookmarkEnd w:id="5"/>
      <w:r w:rsidRPr="001D0BE7">
        <w:rPr>
          <w:rFonts w:ascii="Times New Roman" w:eastAsia="Times New Roman" w:hAnsi="Times New Roman" w:cs="Times New Roman"/>
          <w:color w:val="000000"/>
          <w:sz w:val="24"/>
          <w:szCs w:val="24"/>
          <w:lang w:val="uk-UA"/>
        </w:rPr>
        <w:t xml:space="preserve"> суддів апеляційного суду, вищого спеціалізованого суду чи суддів Верховного Суду на основі рейтингу кандидатів за результатами кваліфікаційного оцінювання та з урахуванням особливостей, передбачених статтею 79-3 Закону.</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Згідно з частиною другою статті 79-3 Закону </w:t>
      </w:r>
      <w:bookmarkStart w:id="6" w:name="bookmark=id.iv6n2w4c776t" w:colFirst="0" w:colLast="0"/>
      <w:bookmarkStart w:id="7" w:name="bookmark=id.q3wiysl87dt9" w:colFirst="0" w:colLast="0"/>
      <w:bookmarkEnd w:id="6"/>
      <w:bookmarkEnd w:id="7"/>
      <w:r w:rsidRPr="001D0BE7">
        <w:rPr>
          <w:rFonts w:ascii="Times New Roman" w:eastAsia="Times New Roman" w:hAnsi="Times New Roman" w:cs="Times New Roman"/>
          <w:color w:val="000000"/>
          <w:sz w:val="24"/>
          <w:szCs w:val="24"/>
          <w:lang w:val="uk-UA"/>
        </w:rPr>
        <w:t>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Закону.</w:t>
      </w:r>
    </w:p>
    <w:p w:rsidR="00C44F29" w:rsidRPr="001D0BE7"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Частинами першою та другою статті 83 Закону передбачено,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Відповідно до частини п’ятої статті 83 Закону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w:t>
      </w:r>
    </w:p>
    <w:p w:rsidR="00C44F29" w:rsidRPr="001D0BE7"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Пунктами 1.3‒1.4 цього положення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(професійної, особистої, соціальної), доброчесності та професійної етики згідно з визначеними показниками. Основні принципи кваліфікаційного оцінювання ‒ це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Відповідно до частини першої статті 88 Закону Вища кваліфікаційна комісія суддів України ухвалює мотивоване рішення про підтвердження або </w:t>
      </w:r>
      <w:proofErr w:type="spellStart"/>
      <w:r w:rsidRPr="001D0BE7">
        <w:rPr>
          <w:rFonts w:ascii="Times New Roman" w:eastAsia="Times New Roman" w:hAnsi="Times New Roman" w:cs="Times New Roman"/>
          <w:color w:val="000000"/>
          <w:sz w:val="24"/>
          <w:szCs w:val="24"/>
          <w:lang w:val="uk-UA"/>
        </w:rPr>
        <w:t>непідтвердження</w:t>
      </w:r>
      <w:proofErr w:type="spellEnd"/>
      <w:r w:rsidRPr="001D0BE7">
        <w:rPr>
          <w:rFonts w:ascii="Times New Roman" w:eastAsia="Times New Roman" w:hAnsi="Times New Roman" w:cs="Times New Roman"/>
          <w:color w:val="000000"/>
          <w:sz w:val="24"/>
          <w:szCs w:val="24"/>
          <w:lang w:val="uk-UA"/>
        </w:rPr>
        <w:t xml:space="preserve"> здатності судді (кандидата на посаду судді) здійснювати правосуддя у відповідному суді.</w:t>
      </w:r>
      <w:bookmarkStart w:id="8" w:name="bookmark=id.xb8ewlbp2r8x" w:colFirst="0" w:colLast="0"/>
      <w:bookmarkEnd w:id="8"/>
      <w:r w:rsidRPr="001D0BE7">
        <w:rPr>
          <w:rFonts w:ascii="Times New Roman" w:eastAsia="Times New Roman" w:hAnsi="Times New Roman" w:cs="Times New Roman"/>
          <w:color w:val="000000"/>
          <w:sz w:val="24"/>
          <w:szCs w:val="24"/>
          <w:lang w:val="uk-UA"/>
        </w:rPr>
        <w:t xml:space="preserve"> Якщо Громадська рада доброчесності у своєму висновку встановила, що суддя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у разі, якщо таке рішення підтримане двома третинами голосів призначених членів Комісії, але не менше ніж дев’ятьма голосами. </w:t>
      </w:r>
    </w:p>
    <w:p w:rsidR="00C44F29" w:rsidRPr="001D0BE7" w:rsidRDefault="00C44F2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p>
    <w:p w:rsidR="00C44F29" w:rsidRPr="001D0BE7" w:rsidRDefault="00C338B9">
      <w:pPr>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b/>
          <w:bCs/>
          <w:sz w:val="24"/>
          <w:szCs w:val="24"/>
          <w:highlight w:val="white"/>
          <w:lang w:val="uk-UA"/>
        </w:rPr>
        <w:lastRenderedPageBreak/>
        <w:t>II. Інформація про кар’єру кандидата та його участь у конкурсі.</w:t>
      </w:r>
    </w:p>
    <w:p w:rsidR="00C44F29" w:rsidRPr="001D0BE7" w:rsidRDefault="00C44F2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uk-UA"/>
        </w:rPr>
      </w:pP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Корецька Вікторія Віталіївна, дата народження – </w:t>
      </w:r>
      <w:r w:rsidR="0004364E">
        <w:rPr>
          <w:rFonts w:ascii="Times New Roman" w:eastAsia="Times New Roman" w:hAnsi="Times New Roman" w:cs="Times New Roman"/>
          <w:sz w:val="24"/>
          <w:szCs w:val="24"/>
          <w:lang w:val="en-US"/>
        </w:rPr>
        <w:t>_______________</w:t>
      </w:r>
      <w:r w:rsidRPr="001D0BE7">
        <w:rPr>
          <w:rFonts w:ascii="Times New Roman" w:eastAsia="Times New Roman" w:hAnsi="Times New Roman" w:cs="Times New Roman"/>
          <w:sz w:val="24"/>
          <w:szCs w:val="24"/>
          <w:lang w:val="uk-UA"/>
        </w:rPr>
        <w:t xml:space="preserve"> року, громадянка України.</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У 2002 році закінчила Львівський національний університет імені Івана Франка</w:t>
      </w:r>
      <w:r w:rsidR="001D0BE7" w:rsidRPr="001D0BE7">
        <w:rPr>
          <w:rFonts w:ascii="Times New Roman" w:eastAsia="Times New Roman" w:hAnsi="Times New Roman" w:cs="Times New Roman"/>
          <w:sz w:val="24"/>
          <w:szCs w:val="24"/>
          <w:lang w:val="uk-UA"/>
        </w:rPr>
        <w:t>,</w:t>
      </w:r>
      <w:r w:rsidRPr="001D0BE7">
        <w:rPr>
          <w:rFonts w:ascii="Times New Roman" w:eastAsia="Times New Roman" w:hAnsi="Times New Roman" w:cs="Times New Roman"/>
          <w:sz w:val="24"/>
          <w:szCs w:val="24"/>
          <w:lang w:val="uk-UA"/>
        </w:rPr>
        <w:t xml:space="preserve"> отримала повну вищу освіту за спеціальністю «Правознавство» та здобула кваліфікацію спеціаліста.</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У 2005 році закінчила Одеську національну юридичну академію</w:t>
      </w:r>
      <w:r w:rsidR="001D0BE7" w:rsidRPr="001D0BE7">
        <w:rPr>
          <w:rFonts w:ascii="Times New Roman" w:eastAsia="Times New Roman" w:hAnsi="Times New Roman" w:cs="Times New Roman"/>
          <w:sz w:val="24"/>
          <w:szCs w:val="24"/>
          <w:lang w:val="uk-UA"/>
        </w:rPr>
        <w:t>,</w:t>
      </w:r>
      <w:r w:rsidRPr="001D0BE7">
        <w:rPr>
          <w:rFonts w:ascii="Times New Roman" w:eastAsia="Times New Roman" w:hAnsi="Times New Roman" w:cs="Times New Roman"/>
          <w:sz w:val="24"/>
          <w:szCs w:val="24"/>
          <w:lang w:val="uk-UA"/>
        </w:rPr>
        <w:t xml:space="preserve"> отримала повну вищу освіту за спеціальністю «Правознавство» та здобула кваліфікацію магістра.</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У 2021 році закінчила заклад вищої освіти «Львівський університет бізнесу та права», захистила дисертацію за спеціальністю «Судоустрій; прокуратура та адвокатура» та здобула науковий ступінь кандидата юридичних наук.</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Указом Президента України від 07 грудня 2009 року № 1016/2009 Корецьку В.В. призначено на посаду судді Ківерцівського районного суду Волинської області на 5 років. </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Постановою Верховної Ради України від 21 травня 2015 року № 479-VIII Корецьку В.В. обрано на посаду судді Ківерцівського районного суду Волинської області безстроково.</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Рішенням Комісії від 14 вересня 2023 року № 94/зп-23 (зі змінами, внесеними рішенням Комісії від 14 грудня 2023 року № 171/зп-23) оголошено конкурс на зайняття 550 вакантних посад суддів в апеляційних судах, з яких: в апеляційних судах із розгляду цивільних і кримінальних справ, а також справ про адміністративні правопорушення – 425; в апеляційних судах із розгляду господарських справ – 58; в апеляційних судах із розгляду адміністративних справ – 67 (далі – Конкурс).  </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Згідно з пунктом 2 частини першої статті 79-2 Закону Вища кваліфікаційна комісія суддів України проводить конкурс на зайняття вакантних посад суддів апеляційного суду на основі рейтингу кандидатів за результатами кваліфікаційного оцінювання та з урахуванням особливостей, передбачених статтею 79-3 Закону.</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До Комісії у встановлений строк із заявою про участь у Конкурсі звернулась Корецька В.В. як особа, яка відповідає вимогам, визначеним частиною першою статті 28 Закону, тобто має стаж роботи на посаді судді не менше 5 років. </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Рішенням Комісії від 04 березня 2024 року № 1/ас-24 Корецьку В.В. допущено до проходження кваліфікаційного оцінювання та участі в Конкурсі.  </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Рішенням Комісії від 17 квітня 2025 року № 89/зп-25 затверджено загальні результати першого етапу «Складання кваліфікаційного іспиту», до другого етапу кваліфікаційного оцінювання «Дослідження досьє та проведення співбесіди» у межах Конкурсу допущено 706 кандидатів на посади суддів апеляційних загальних судів, які успішно склали кваліфікаційний іспит, зокрема Корецьку В.В.</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Рішенням Вищої кваліфікаційної комісії суддів України від 28 квітня 2025 року</w:t>
      </w:r>
      <w:r w:rsidR="001D0BE7" w:rsidRPr="001D0BE7">
        <w:rPr>
          <w:rFonts w:ascii="Times New Roman" w:eastAsia="Times New Roman" w:hAnsi="Times New Roman" w:cs="Times New Roman"/>
          <w:sz w:val="24"/>
          <w:szCs w:val="24"/>
          <w:lang w:val="uk-UA"/>
        </w:rPr>
        <w:br/>
      </w:r>
      <w:r w:rsidRPr="001D0BE7">
        <w:rPr>
          <w:rFonts w:ascii="Times New Roman" w:eastAsia="Times New Roman" w:hAnsi="Times New Roman" w:cs="Times New Roman"/>
          <w:sz w:val="24"/>
          <w:szCs w:val="24"/>
          <w:lang w:val="uk-UA"/>
        </w:rPr>
        <w:t>№ 92/зп-25 затверджено Порядок проведення першої стадії конкурсу на зайняття вакантних посад суддів в апеляційних загальних судах, оголошеного рішенням Комісії від 14 вересня 2023</w:t>
      </w:r>
      <w:r w:rsidR="001D0BE7" w:rsidRPr="001D0BE7">
        <w:rPr>
          <w:rFonts w:ascii="Times New Roman" w:eastAsia="Times New Roman" w:hAnsi="Times New Roman" w:cs="Times New Roman"/>
          <w:sz w:val="24"/>
          <w:szCs w:val="24"/>
          <w:lang w:val="uk-UA"/>
        </w:rPr>
        <w:t> </w:t>
      </w:r>
      <w:r w:rsidRPr="001D0BE7">
        <w:rPr>
          <w:rFonts w:ascii="Times New Roman" w:eastAsia="Times New Roman" w:hAnsi="Times New Roman" w:cs="Times New Roman"/>
          <w:sz w:val="24"/>
          <w:szCs w:val="24"/>
          <w:lang w:val="uk-UA"/>
        </w:rPr>
        <w:t>року № 94/зп-23, а також визначено суди, які включаються до першої групи су</w:t>
      </w:r>
      <w:r w:rsidR="001D0BE7" w:rsidRPr="001D0BE7">
        <w:rPr>
          <w:rFonts w:ascii="Times New Roman" w:eastAsia="Times New Roman" w:hAnsi="Times New Roman" w:cs="Times New Roman"/>
          <w:sz w:val="24"/>
          <w:szCs w:val="24"/>
          <w:lang w:val="uk-UA"/>
        </w:rPr>
        <w:t>дів на першій стадії Конкурсу.</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Рішенням Вищої кваліфікаційної комісії суддів України від 02 липня 2025 року</w:t>
      </w:r>
      <w:r w:rsidR="001D0BE7" w:rsidRPr="001D0BE7">
        <w:rPr>
          <w:rFonts w:ascii="Times New Roman" w:eastAsia="Times New Roman" w:hAnsi="Times New Roman" w:cs="Times New Roman"/>
          <w:sz w:val="24"/>
          <w:szCs w:val="24"/>
          <w:lang w:val="uk-UA"/>
        </w:rPr>
        <w:br/>
      </w:r>
      <w:r w:rsidRPr="001D0BE7">
        <w:rPr>
          <w:rFonts w:ascii="Times New Roman" w:eastAsia="Times New Roman" w:hAnsi="Times New Roman" w:cs="Times New Roman"/>
          <w:sz w:val="24"/>
          <w:szCs w:val="24"/>
          <w:lang w:val="uk-UA"/>
        </w:rPr>
        <w:t xml:space="preserve">№ 127/зп-25 визначено суди, які включаються до другої групи судів на першій стадії Конкурсу: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  </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У визначений строк до Комісії із заявою про намір претендувати на посаду судді Львівського апеляційного суду звернулась Корецька В.В.</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Відповідно до протоколу повторного розподілу між членами Комісії від 01 серпня</w:t>
      </w:r>
      <w:r w:rsidR="001D0BE7" w:rsidRPr="001D0BE7">
        <w:rPr>
          <w:rFonts w:ascii="Times New Roman" w:eastAsia="Times New Roman" w:hAnsi="Times New Roman" w:cs="Times New Roman"/>
          <w:sz w:val="24"/>
          <w:szCs w:val="24"/>
          <w:lang w:val="uk-UA"/>
        </w:rPr>
        <w:br/>
      </w:r>
      <w:r w:rsidRPr="001D0BE7">
        <w:rPr>
          <w:rFonts w:ascii="Times New Roman" w:eastAsia="Times New Roman" w:hAnsi="Times New Roman" w:cs="Times New Roman"/>
          <w:sz w:val="24"/>
          <w:szCs w:val="24"/>
          <w:lang w:val="uk-UA"/>
        </w:rPr>
        <w:t xml:space="preserve">2025 року доповідачем за вказаним питанням визначено члена Комісії </w:t>
      </w:r>
      <w:r w:rsidR="001D0BE7" w:rsidRPr="001D0BE7">
        <w:rPr>
          <w:rFonts w:ascii="Times New Roman" w:eastAsia="Times New Roman" w:hAnsi="Times New Roman" w:cs="Times New Roman"/>
          <w:sz w:val="24"/>
          <w:szCs w:val="24"/>
          <w:lang w:val="uk-UA"/>
        </w:rPr>
        <w:t>П</w:t>
      </w:r>
      <w:r w:rsidRPr="001D0BE7">
        <w:rPr>
          <w:rFonts w:ascii="Times New Roman" w:eastAsia="Times New Roman" w:hAnsi="Times New Roman" w:cs="Times New Roman"/>
          <w:sz w:val="24"/>
          <w:szCs w:val="24"/>
          <w:lang w:val="uk-UA"/>
        </w:rPr>
        <w:t xml:space="preserve">асічника А.В. </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Пунктом 3 частини четвертої статті 79-3 Закону передбачено, що в межах конкурсу на зайняття вакантної посади судді апеляційного суду, вищого спеціалізованого суду або судді </w:t>
      </w:r>
      <w:r w:rsidRPr="001D0BE7">
        <w:rPr>
          <w:rFonts w:ascii="Times New Roman" w:eastAsia="Times New Roman" w:hAnsi="Times New Roman" w:cs="Times New Roman"/>
          <w:sz w:val="24"/>
          <w:szCs w:val="24"/>
          <w:lang w:val="uk-UA"/>
        </w:rPr>
        <w:lastRenderedPageBreak/>
        <w:t>Верховного Суду Вища кваліфікаційна комісія суддів України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C44F29" w:rsidRPr="001D0BE7" w:rsidRDefault="00C338B9">
      <w:pPr>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ГРД 10 листопада 2026 року надіслала до Комісії висновок про невідповідність кандидата на посаду судді Корецької В.В. критеріям доброчесності та професійної етики, затверджений 07 листопада 2026 року. </w:t>
      </w:r>
    </w:p>
    <w:p w:rsidR="00C44F29" w:rsidRPr="001D0BE7" w:rsidRDefault="00C338B9">
      <w:pPr>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На спростування висновку ГРД кандидатом Корецькою В.В. надано пояснення.</w:t>
      </w:r>
    </w:p>
    <w:p w:rsidR="00C44F29" w:rsidRPr="001D0BE7" w:rsidRDefault="00C338B9">
      <w:pPr>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Комісією у складі колегії 19 березня 2026 року встановлено результати спеціальної перевірки Корецької В.В., проведено співбесіду, досліджено матеріали досьє, зокрема висновок ГРД, усні та письмові пояснення, загальновідому та загальнодоступну інформацію стосовно кандидата, а також інші обставини, документи та матеріали.</w:t>
      </w:r>
    </w:p>
    <w:p w:rsidR="00C44F29" w:rsidRPr="001D0BE7"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bookmarkStart w:id="9" w:name="_heading=h.aiwqg54078i" w:colFirst="0" w:colLast="0"/>
      <w:bookmarkEnd w:id="9"/>
      <w:r w:rsidRPr="001D0BE7">
        <w:rPr>
          <w:rFonts w:ascii="Times New Roman" w:eastAsia="Times New Roman" w:hAnsi="Times New Roman" w:cs="Times New Roman"/>
          <w:sz w:val="24"/>
          <w:szCs w:val="24"/>
          <w:lang w:val="uk-UA"/>
        </w:rPr>
        <w:t xml:space="preserve">Відповідно до рішення Комісії у складі колегії № 3 від 19 березня 2026 року № 88/ас-26 за результатами кваліфікаційного оцінювання кандидат на посаду судді апеляційного загального суду Корецька В.В. набрала 686,13 </w:t>
      </w:r>
      <w:proofErr w:type="spellStart"/>
      <w:r w:rsidRPr="001D0BE7">
        <w:rPr>
          <w:rFonts w:ascii="Times New Roman" w:eastAsia="Times New Roman" w:hAnsi="Times New Roman" w:cs="Times New Roman"/>
          <w:sz w:val="24"/>
          <w:szCs w:val="24"/>
          <w:lang w:val="uk-UA"/>
        </w:rPr>
        <w:t>бала</w:t>
      </w:r>
      <w:proofErr w:type="spellEnd"/>
      <w:r w:rsidRPr="001D0BE7">
        <w:rPr>
          <w:rFonts w:ascii="Times New Roman" w:eastAsia="Times New Roman" w:hAnsi="Times New Roman" w:cs="Times New Roman"/>
          <w:sz w:val="24"/>
          <w:szCs w:val="24"/>
          <w:lang w:val="uk-UA"/>
        </w:rPr>
        <w:t>.</w:t>
      </w:r>
    </w:p>
    <w:p w:rsidR="00C44F29" w:rsidRPr="001D0BE7" w:rsidRDefault="00C338B9">
      <w:pPr>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У рішенні обґрунтовано кількість набраних балів за результатами оцінювання відповідності судді за визначеними законом критеріями. За результатами складеного кваліфікаційного іспиту Корецька В.В. набрала 338,8 </w:t>
      </w:r>
      <w:proofErr w:type="spellStart"/>
      <w:r w:rsidRPr="001D0BE7">
        <w:rPr>
          <w:rFonts w:ascii="Times New Roman" w:eastAsia="Times New Roman" w:hAnsi="Times New Roman" w:cs="Times New Roman"/>
          <w:sz w:val="24"/>
          <w:szCs w:val="24"/>
          <w:lang w:val="uk-UA"/>
        </w:rPr>
        <w:t>бала</w:t>
      </w:r>
      <w:proofErr w:type="spellEnd"/>
      <w:r w:rsidRPr="001D0BE7">
        <w:rPr>
          <w:rFonts w:ascii="Times New Roman" w:eastAsia="Times New Roman" w:hAnsi="Times New Roman" w:cs="Times New Roman"/>
          <w:sz w:val="24"/>
          <w:szCs w:val="24"/>
          <w:lang w:val="uk-UA"/>
        </w:rPr>
        <w:t xml:space="preserve">; за критерієм особистої компетентності – </w:t>
      </w:r>
      <w:r w:rsidR="001D0BE7" w:rsidRPr="001D0BE7">
        <w:rPr>
          <w:rFonts w:ascii="Times New Roman" w:eastAsia="Times New Roman" w:hAnsi="Times New Roman" w:cs="Times New Roman"/>
          <w:sz w:val="24"/>
          <w:szCs w:val="24"/>
          <w:lang w:val="uk-UA"/>
        </w:rPr>
        <w:t xml:space="preserve">37,66 </w:t>
      </w:r>
      <w:proofErr w:type="spellStart"/>
      <w:r w:rsidR="001D0BE7" w:rsidRPr="001D0BE7">
        <w:rPr>
          <w:rFonts w:ascii="Times New Roman" w:eastAsia="Times New Roman" w:hAnsi="Times New Roman" w:cs="Times New Roman"/>
          <w:sz w:val="24"/>
          <w:szCs w:val="24"/>
          <w:lang w:val="uk-UA"/>
        </w:rPr>
        <w:t>бала</w:t>
      </w:r>
      <w:proofErr w:type="spellEnd"/>
      <w:r w:rsidRPr="001D0BE7">
        <w:rPr>
          <w:rFonts w:ascii="Times New Roman" w:eastAsia="Times New Roman" w:hAnsi="Times New Roman" w:cs="Times New Roman"/>
          <w:sz w:val="24"/>
          <w:szCs w:val="24"/>
          <w:lang w:val="uk-UA"/>
        </w:rPr>
        <w:t xml:space="preserve">; за критерієм соціальної компетентності – 39,67 </w:t>
      </w:r>
      <w:proofErr w:type="spellStart"/>
      <w:r w:rsidRPr="001D0BE7">
        <w:rPr>
          <w:rFonts w:ascii="Times New Roman" w:eastAsia="Times New Roman" w:hAnsi="Times New Roman" w:cs="Times New Roman"/>
          <w:sz w:val="24"/>
          <w:szCs w:val="24"/>
          <w:lang w:val="uk-UA"/>
        </w:rPr>
        <w:t>бала</w:t>
      </w:r>
      <w:proofErr w:type="spellEnd"/>
      <w:r w:rsidRPr="001D0BE7">
        <w:rPr>
          <w:rFonts w:ascii="Times New Roman" w:eastAsia="Times New Roman" w:hAnsi="Times New Roman" w:cs="Times New Roman"/>
          <w:sz w:val="24"/>
          <w:szCs w:val="24"/>
          <w:lang w:val="uk-UA"/>
        </w:rPr>
        <w:t>; за критеріями доброчесності та професійної етики – 270 балів.</w:t>
      </w: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Таким чином, під час проходження процедури кваліфікаційного оцінювання кандидат на посаду судді апеляційного загального суду Корецька В.В. набрала 686,13 </w:t>
      </w:r>
      <w:proofErr w:type="spellStart"/>
      <w:r w:rsidRPr="001D0BE7">
        <w:rPr>
          <w:rFonts w:ascii="Times New Roman" w:eastAsia="Times New Roman" w:hAnsi="Times New Roman" w:cs="Times New Roman"/>
          <w:sz w:val="24"/>
          <w:szCs w:val="24"/>
          <w:lang w:val="uk-UA"/>
        </w:rPr>
        <w:t>бала</w:t>
      </w:r>
      <w:proofErr w:type="spellEnd"/>
      <w:r w:rsidRPr="001D0BE7">
        <w:rPr>
          <w:rFonts w:ascii="Times New Roman" w:eastAsia="Times New Roman" w:hAnsi="Times New Roman" w:cs="Times New Roman"/>
          <w:sz w:val="24"/>
          <w:szCs w:val="24"/>
          <w:lang w:val="uk-UA"/>
        </w:rPr>
        <w:t>, що становить більше 75 відсотків суми максимально можливих балів за результатами кваліфікаційного оцінювання всіх критеріїв.</w:t>
      </w:r>
    </w:p>
    <w:p w:rsidR="00C44F29" w:rsidRPr="001D0BE7" w:rsidRDefault="00C44F29">
      <w:pPr>
        <w:shd w:val="clear" w:color="auto" w:fill="FFFFFF"/>
        <w:spacing w:after="0" w:line="240" w:lineRule="auto"/>
        <w:ind w:firstLine="709"/>
        <w:jc w:val="both"/>
        <w:rPr>
          <w:rFonts w:ascii="Times New Roman" w:eastAsia="Times New Roman" w:hAnsi="Times New Roman" w:cs="Times New Roman"/>
          <w:sz w:val="24"/>
          <w:szCs w:val="24"/>
          <w:lang w:val="uk-UA"/>
        </w:rPr>
      </w:pPr>
    </w:p>
    <w:p w:rsidR="00C44F29" w:rsidRPr="001D0BE7"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b/>
          <w:bCs/>
          <w:sz w:val="24"/>
          <w:szCs w:val="24"/>
          <w:lang w:val="uk-UA"/>
        </w:rPr>
        <w:t>III. Зміст висновку Громадської ради доброчесності.</w:t>
      </w:r>
    </w:p>
    <w:p w:rsidR="00C44F29" w:rsidRPr="001D0BE7" w:rsidRDefault="00C44F29">
      <w:pPr>
        <w:spacing w:after="0" w:line="240" w:lineRule="auto"/>
        <w:ind w:firstLine="708"/>
        <w:jc w:val="both"/>
        <w:rPr>
          <w:rFonts w:ascii="Times New Roman" w:eastAsia="Times New Roman" w:hAnsi="Times New Roman" w:cs="Times New Roman"/>
          <w:sz w:val="24"/>
          <w:szCs w:val="24"/>
          <w:lang w:val="uk-UA"/>
        </w:rPr>
      </w:pPr>
    </w:p>
    <w:p w:rsidR="00C44F29" w:rsidRPr="001D0BE7" w:rsidRDefault="00C338B9">
      <w:pPr>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ГРД 07 листопада 2025 року затвердила висновок про невідповідність кандидата на посаду судді Корецької В.В. критеріям доброчесності та професійної етики.</w:t>
      </w:r>
    </w:p>
    <w:p w:rsidR="00C44F29" w:rsidRPr="001D0BE7" w:rsidRDefault="00C338B9">
      <w:pPr>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Підставами для висновку стало </w:t>
      </w:r>
      <w:r w:rsidR="001D0BE7" w:rsidRPr="001D0BE7">
        <w:rPr>
          <w:rFonts w:ascii="Times New Roman" w:eastAsia="Times New Roman" w:hAnsi="Times New Roman" w:cs="Times New Roman"/>
          <w:sz w:val="24"/>
          <w:szCs w:val="24"/>
          <w:lang w:val="uk-UA"/>
        </w:rPr>
        <w:t>таке</w:t>
      </w:r>
      <w:r w:rsidRPr="001D0BE7">
        <w:rPr>
          <w:rFonts w:ascii="Times New Roman" w:eastAsia="Times New Roman" w:hAnsi="Times New Roman" w:cs="Times New Roman"/>
          <w:sz w:val="24"/>
          <w:szCs w:val="24"/>
          <w:lang w:val="uk-UA"/>
        </w:rPr>
        <w:t>.</w:t>
      </w:r>
    </w:p>
    <w:p w:rsidR="00C44F29" w:rsidRPr="001D0BE7" w:rsidRDefault="00C338B9" w:rsidP="001D0BE7">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Кандидат імовірно порушила академічну доброчесність. Її дисертація відсутня у відкритому доступі, а аналіз наявних матеріалів (разом із роботою її чоловіка, який захищався одночасно з тими ж науковим керівником і опонентами) виявив імовірні порушення академічної доброчесності.</w:t>
      </w:r>
    </w:p>
    <w:p w:rsidR="00C44F29" w:rsidRPr="001D0BE7" w:rsidRDefault="00C338B9" w:rsidP="001D0BE7">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Так, стаття чоловіка кандидата не могла бути опублікована у Віснику Харківського національного університету імені В.Н. Каразіна (далі – Вісник)</w:t>
      </w:r>
      <w:r w:rsidRPr="001D0BE7">
        <w:rPr>
          <w:sz w:val="24"/>
          <w:szCs w:val="24"/>
          <w:lang w:val="uk-UA"/>
        </w:rPr>
        <w:t xml:space="preserve"> </w:t>
      </w:r>
      <w:r w:rsidRPr="001D0BE7">
        <w:rPr>
          <w:rFonts w:ascii="Times New Roman" w:eastAsia="Times New Roman" w:hAnsi="Times New Roman" w:cs="Times New Roman"/>
          <w:color w:val="000000"/>
          <w:sz w:val="24"/>
          <w:szCs w:val="24"/>
          <w:lang w:val="uk-UA"/>
        </w:rPr>
        <w:t xml:space="preserve">за 2018 рік через невідповідність дат (він вказав посаду, яку отримав лише у 2019 році), що свідчить про пізніше додавання матеріалів. Це ставить під сумнів і публікацію кандидата, оскільки обидві статті взаємопов’язані. Усе це вказує на свідоме внесення недостовірних даних і академічну </w:t>
      </w:r>
      <w:proofErr w:type="spellStart"/>
      <w:r w:rsidRPr="001D0BE7">
        <w:rPr>
          <w:rFonts w:ascii="Times New Roman" w:eastAsia="Times New Roman" w:hAnsi="Times New Roman" w:cs="Times New Roman"/>
          <w:color w:val="000000"/>
          <w:sz w:val="24"/>
          <w:szCs w:val="24"/>
          <w:lang w:val="uk-UA"/>
        </w:rPr>
        <w:t>недоброчесність</w:t>
      </w:r>
      <w:proofErr w:type="spellEnd"/>
      <w:r w:rsidRPr="001D0BE7">
        <w:rPr>
          <w:rFonts w:ascii="Times New Roman" w:eastAsia="Times New Roman" w:hAnsi="Times New Roman" w:cs="Times New Roman"/>
          <w:color w:val="000000"/>
          <w:sz w:val="24"/>
          <w:szCs w:val="24"/>
          <w:lang w:val="uk-UA"/>
        </w:rPr>
        <w:t>.</w:t>
      </w:r>
    </w:p>
    <w:p w:rsidR="00C44F29" w:rsidRPr="001D0BE7" w:rsidRDefault="00C338B9" w:rsidP="001D0BE7">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Кандидат у своїх поясненнях повідомила, що її стаття дійсно була опублікована</w:t>
      </w:r>
      <w:r w:rsidR="001D0BE7" w:rsidRPr="001D0BE7">
        <w:rPr>
          <w:rFonts w:ascii="Times New Roman" w:eastAsia="Times New Roman" w:hAnsi="Times New Roman" w:cs="Times New Roman"/>
          <w:color w:val="000000"/>
          <w:sz w:val="24"/>
          <w:szCs w:val="24"/>
          <w:lang w:val="uk-UA"/>
        </w:rPr>
        <w:br/>
      </w:r>
      <w:r w:rsidRPr="001D0BE7">
        <w:rPr>
          <w:rFonts w:ascii="Times New Roman" w:eastAsia="Times New Roman" w:hAnsi="Times New Roman" w:cs="Times New Roman"/>
          <w:color w:val="000000"/>
          <w:sz w:val="24"/>
          <w:szCs w:val="24"/>
          <w:lang w:val="uk-UA"/>
        </w:rPr>
        <w:t xml:space="preserve">у 2018 році, що підтверджується друкованим примірником </w:t>
      </w:r>
      <w:r w:rsidR="001D0BE7" w:rsidRPr="001D0BE7">
        <w:rPr>
          <w:rFonts w:ascii="Times New Roman" w:eastAsia="Times New Roman" w:hAnsi="Times New Roman" w:cs="Times New Roman"/>
          <w:color w:val="000000"/>
          <w:sz w:val="24"/>
          <w:szCs w:val="24"/>
          <w:lang w:val="uk-UA"/>
        </w:rPr>
        <w:t>вказаного в</w:t>
      </w:r>
      <w:r w:rsidRPr="001D0BE7">
        <w:rPr>
          <w:rFonts w:ascii="Times New Roman" w:eastAsia="Times New Roman" w:hAnsi="Times New Roman" w:cs="Times New Roman"/>
          <w:color w:val="000000"/>
          <w:sz w:val="24"/>
          <w:szCs w:val="24"/>
          <w:lang w:val="uk-UA"/>
        </w:rPr>
        <w:t xml:space="preserve">існика та офіційним листом університету. Вона наголосила, що електронні архіви можуть містити технічні помилки і не є надійним доказом дати публікації, а відповідальність за їх ведення несе заклад освіти, а не автор. Жодні уповноважені органи не встановили порушень, а твердження про академічну </w:t>
      </w:r>
      <w:proofErr w:type="spellStart"/>
      <w:r w:rsidRPr="001D0BE7">
        <w:rPr>
          <w:rFonts w:ascii="Times New Roman" w:eastAsia="Times New Roman" w:hAnsi="Times New Roman" w:cs="Times New Roman"/>
          <w:color w:val="000000"/>
          <w:sz w:val="24"/>
          <w:szCs w:val="24"/>
          <w:lang w:val="uk-UA"/>
        </w:rPr>
        <w:t>недоброчесність</w:t>
      </w:r>
      <w:proofErr w:type="spellEnd"/>
      <w:r w:rsidRPr="001D0BE7">
        <w:rPr>
          <w:rFonts w:ascii="Times New Roman" w:eastAsia="Times New Roman" w:hAnsi="Times New Roman" w:cs="Times New Roman"/>
          <w:color w:val="000000"/>
          <w:sz w:val="24"/>
          <w:szCs w:val="24"/>
          <w:lang w:val="uk-UA"/>
        </w:rPr>
        <w:t xml:space="preserve"> є необґрунтованими.</w:t>
      </w:r>
    </w:p>
    <w:p w:rsidR="00C44F29" w:rsidRPr="001D0BE7" w:rsidRDefault="00C338B9" w:rsidP="001D0BE7">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ГРД також повідомила, що частина апробаційних публікацій, зазначених у дисертації кандидата, фактично належить іншому автору, однак у різних документах вона приписує їх то собі, то у співавторстві, то своєму чоловіку. Це свідчить про можливе привласнення чужих наукових результатів. Додатково ГРД повідомляє про численні ознаки плагіату (зокрема</w:t>
      </w:r>
      <w:r w:rsidR="001D0BE7" w:rsidRPr="001D0BE7">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 xml:space="preserve"> запозичення з робіт наукового керівника) та наявність недостовірних посилань у списку </w:t>
      </w:r>
      <w:r w:rsidR="001D0BE7" w:rsidRPr="001D0BE7">
        <w:rPr>
          <w:rFonts w:ascii="Times New Roman" w:eastAsia="Times New Roman" w:hAnsi="Times New Roman" w:cs="Times New Roman"/>
          <w:color w:val="000000"/>
          <w:sz w:val="24"/>
          <w:szCs w:val="24"/>
          <w:lang w:val="uk-UA"/>
        </w:rPr>
        <w:t xml:space="preserve">використаних </w:t>
      </w:r>
      <w:r w:rsidRPr="001D0BE7">
        <w:rPr>
          <w:rFonts w:ascii="Times New Roman" w:eastAsia="Times New Roman" w:hAnsi="Times New Roman" w:cs="Times New Roman"/>
          <w:color w:val="000000"/>
          <w:sz w:val="24"/>
          <w:szCs w:val="24"/>
          <w:lang w:val="uk-UA"/>
        </w:rPr>
        <w:t xml:space="preserve">джерел. У сукупності це розцінюється як прояви академічної </w:t>
      </w:r>
      <w:proofErr w:type="spellStart"/>
      <w:r w:rsidRPr="001D0BE7">
        <w:rPr>
          <w:rFonts w:ascii="Times New Roman" w:eastAsia="Times New Roman" w:hAnsi="Times New Roman" w:cs="Times New Roman"/>
          <w:color w:val="000000"/>
          <w:sz w:val="24"/>
          <w:szCs w:val="24"/>
          <w:lang w:val="uk-UA"/>
        </w:rPr>
        <w:t>недоброчесності</w:t>
      </w:r>
      <w:proofErr w:type="spellEnd"/>
      <w:r w:rsidRPr="001D0BE7">
        <w:rPr>
          <w:rFonts w:ascii="Times New Roman" w:eastAsia="Times New Roman" w:hAnsi="Times New Roman" w:cs="Times New Roman"/>
          <w:color w:val="000000"/>
          <w:sz w:val="24"/>
          <w:szCs w:val="24"/>
          <w:lang w:val="uk-UA"/>
        </w:rPr>
        <w:t>.</w:t>
      </w:r>
    </w:p>
    <w:p w:rsidR="00C44F29" w:rsidRPr="001D0BE7" w:rsidRDefault="00C338B9">
      <w:pPr>
        <w:pBdr>
          <w:top w:val="nil"/>
          <w:left w:val="nil"/>
          <w:bottom w:val="nil"/>
          <w:right w:val="nil"/>
          <w:between w:val="nil"/>
        </w:pBdr>
        <w:shd w:val="clear" w:color="auto" w:fill="FFFFFF"/>
        <w:spacing w:after="0" w:line="259"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lastRenderedPageBreak/>
        <w:t xml:space="preserve">Кандидат у поясненнях заперечила всі звинувачення в академічній </w:t>
      </w:r>
      <w:proofErr w:type="spellStart"/>
      <w:r w:rsidRPr="001D0BE7">
        <w:rPr>
          <w:rFonts w:ascii="Times New Roman" w:eastAsia="Times New Roman" w:hAnsi="Times New Roman" w:cs="Times New Roman"/>
          <w:sz w:val="24"/>
          <w:szCs w:val="24"/>
          <w:lang w:val="uk-UA"/>
        </w:rPr>
        <w:t>недоброчесності</w:t>
      </w:r>
      <w:proofErr w:type="spellEnd"/>
      <w:r w:rsidRPr="001D0BE7">
        <w:rPr>
          <w:rFonts w:ascii="Times New Roman" w:eastAsia="Times New Roman" w:hAnsi="Times New Roman" w:cs="Times New Roman"/>
          <w:sz w:val="24"/>
          <w:szCs w:val="24"/>
          <w:lang w:val="uk-UA"/>
        </w:rPr>
        <w:t>, пояснюючи, що розбіжності між анотацією та переліком публікацій мають технічний характер і пов’язані з різним рівнем деталізації. Вона стверджує, що всі зазначені праці є її власними або виконані у співавторстві з належним зазначенням авторів, без привласнення чужих результатів.</w:t>
      </w:r>
    </w:p>
    <w:p w:rsidR="00C44F29" w:rsidRPr="001D0BE7" w:rsidRDefault="001D0BE7">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sz w:val="24"/>
          <w:szCs w:val="24"/>
          <w:lang w:val="uk-UA"/>
        </w:rPr>
        <w:t>К</w:t>
      </w:r>
      <w:r w:rsidR="00C338B9" w:rsidRPr="001D0BE7">
        <w:rPr>
          <w:rFonts w:ascii="Times New Roman" w:eastAsia="Times New Roman" w:hAnsi="Times New Roman" w:cs="Times New Roman"/>
          <w:sz w:val="24"/>
          <w:szCs w:val="24"/>
          <w:lang w:val="uk-UA"/>
        </w:rPr>
        <w:t>андидат</w:t>
      </w:r>
      <w:r w:rsidRPr="001D0BE7">
        <w:rPr>
          <w:rFonts w:ascii="Times New Roman" w:eastAsia="Times New Roman" w:hAnsi="Times New Roman" w:cs="Times New Roman"/>
          <w:sz w:val="24"/>
          <w:szCs w:val="24"/>
          <w:lang w:val="uk-UA"/>
        </w:rPr>
        <w:t xml:space="preserve"> також</w:t>
      </w:r>
      <w:r w:rsidR="00C338B9" w:rsidRPr="001D0BE7">
        <w:rPr>
          <w:rFonts w:ascii="Times New Roman" w:eastAsia="Times New Roman" w:hAnsi="Times New Roman" w:cs="Times New Roman"/>
          <w:sz w:val="24"/>
          <w:szCs w:val="24"/>
          <w:lang w:val="uk-UA"/>
        </w:rPr>
        <w:t xml:space="preserve"> наголошує, що звинувачення у плагіаті є безпідставними, оскільки збіги стосуються нормативних текстів або усталених наукових формулювань, які не є об’єктами авторського права, а всі запозичення супроводжуються посиланнями. Вона підкреслює, що дисертація пройшла офіційну перевірку на плагіат, була допущена до захисту і затверджена уповноваженими орга</w:t>
      </w:r>
      <w:r>
        <w:rPr>
          <w:rFonts w:ascii="Times New Roman" w:eastAsia="Times New Roman" w:hAnsi="Times New Roman" w:cs="Times New Roman"/>
          <w:sz w:val="24"/>
          <w:szCs w:val="24"/>
          <w:lang w:val="uk-UA"/>
        </w:rPr>
        <w:t>нами. Щодо недостовірних джерел</w:t>
      </w:r>
      <w:r w:rsidR="00C338B9" w:rsidRPr="001D0BE7">
        <w:rPr>
          <w:rFonts w:ascii="Times New Roman" w:eastAsia="Times New Roman" w:hAnsi="Times New Roman" w:cs="Times New Roman"/>
          <w:sz w:val="24"/>
          <w:szCs w:val="24"/>
          <w:lang w:val="uk-UA"/>
        </w:rPr>
        <w:t xml:space="preserve"> кандидат пояснює, що список літератури включає всі опрацьовані праці, навіть без прямого цитування, що відповідає науковим стандартам. Кандидат вважає висновки ГРД необґрунтованими, заснованими на припущеннях і такими, що не доведені належними доказами, що </w:t>
      </w:r>
      <w:r>
        <w:rPr>
          <w:rFonts w:ascii="Times New Roman" w:eastAsia="Times New Roman" w:hAnsi="Times New Roman" w:cs="Times New Roman"/>
          <w:sz w:val="24"/>
          <w:szCs w:val="24"/>
          <w:lang w:val="uk-UA"/>
        </w:rPr>
        <w:t xml:space="preserve">підтверджується листом ректора </w:t>
      </w:r>
      <w:r w:rsidR="00C338B9" w:rsidRPr="001D0BE7">
        <w:rPr>
          <w:rFonts w:ascii="Times New Roman" w:eastAsia="Times New Roman" w:hAnsi="Times New Roman" w:cs="Times New Roman"/>
          <w:sz w:val="24"/>
          <w:szCs w:val="24"/>
          <w:lang w:val="uk-UA"/>
        </w:rPr>
        <w:t>Львівськог</w:t>
      </w:r>
      <w:r>
        <w:rPr>
          <w:rFonts w:ascii="Times New Roman" w:eastAsia="Times New Roman" w:hAnsi="Times New Roman" w:cs="Times New Roman"/>
          <w:sz w:val="24"/>
          <w:szCs w:val="24"/>
          <w:lang w:val="uk-UA"/>
        </w:rPr>
        <w:t>о університету бізнесу та права</w:t>
      </w:r>
      <w:r w:rsidR="00C338B9" w:rsidRPr="001D0BE7">
        <w:rPr>
          <w:rFonts w:ascii="Times New Roman" w:eastAsia="Times New Roman" w:hAnsi="Times New Roman" w:cs="Times New Roman"/>
          <w:sz w:val="24"/>
          <w:szCs w:val="24"/>
          <w:lang w:val="uk-UA"/>
        </w:rPr>
        <w:t xml:space="preserve"> Ф. Горбоноса, відповідно до якого жодних порушень академічної доброчесності, як при написанні дисертації, так і при її захисті встановлено не було.</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ГРД вказує, що </w:t>
      </w:r>
      <w:r w:rsidR="001D0BE7">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постанові від 06 квітня 2020 року (справа № 158/475/20) суддя, визнавши водія винним за статтею 124 та частиною </w:t>
      </w:r>
      <w:r w:rsidR="001D0BE7">
        <w:rPr>
          <w:rFonts w:ascii="Times New Roman" w:eastAsia="Times New Roman" w:hAnsi="Times New Roman" w:cs="Times New Roman"/>
          <w:color w:val="000000"/>
          <w:sz w:val="24"/>
          <w:szCs w:val="24"/>
          <w:lang w:val="uk-UA"/>
        </w:rPr>
        <w:t>першою</w:t>
      </w:r>
      <w:r w:rsidRPr="001D0BE7">
        <w:rPr>
          <w:rFonts w:ascii="Times New Roman" w:eastAsia="Times New Roman" w:hAnsi="Times New Roman" w:cs="Times New Roman"/>
          <w:color w:val="000000"/>
          <w:sz w:val="24"/>
          <w:szCs w:val="24"/>
          <w:lang w:val="uk-UA"/>
        </w:rPr>
        <w:t xml:space="preserve"> статті 130 Кодексу України про адміністративні правопорушення (далі – КУпАП), звільнила його від відповідальності та передала на поруки, пославшись на «перше порушення» і позитивну характеристику. Водночас цей водій уже притягався до відповідальності раніше та мав судимість, що суперечить висновкам суду.</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Також наведено інші подібні рішення (№№ 158/1786/19, 158/1197/19, 158/835/19, 158/3389/17, 158/835/19). Це, на думку ГРД, свідчить про системне звільнення порушників </w:t>
      </w:r>
      <w:r w:rsidR="001D0BE7">
        <w:rPr>
          <w:rFonts w:ascii="Times New Roman" w:eastAsia="Times New Roman" w:hAnsi="Times New Roman" w:cs="Times New Roman"/>
          <w:color w:val="000000"/>
          <w:sz w:val="24"/>
          <w:szCs w:val="24"/>
          <w:lang w:val="uk-UA"/>
        </w:rPr>
        <w:t xml:space="preserve">від відповідальності </w:t>
      </w:r>
      <w:r w:rsidRPr="001D0BE7">
        <w:rPr>
          <w:rFonts w:ascii="Times New Roman" w:eastAsia="Times New Roman" w:hAnsi="Times New Roman" w:cs="Times New Roman"/>
          <w:color w:val="000000"/>
          <w:sz w:val="24"/>
          <w:szCs w:val="24"/>
          <w:lang w:val="uk-UA"/>
        </w:rPr>
        <w:t>без належного обґрунтування і викликає сумніви в доброчесності судді.</w:t>
      </w:r>
    </w:p>
    <w:p w:rsidR="00C44F29" w:rsidRPr="001D0BE7" w:rsidRDefault="001D0BE7">
      <w:pPr>
        <w:pBdr>
          <w:top w:val="nil"/>
          <w:left w:val="nil"/>
          <w:bottom w:val="nil"/>
          <w:right w:val="nil"/>
          <w:between w:val="nil"/>
        </w:pBdr>
        <w:shd w:val="clear" w:color="auto" w:fill="FFFFFF"/>
        <w:spacing w:after="0" w:line="259" w:lineRule="auto"/>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Корецька В.В. </w:t>
      </w:r>
      <w:r w:rsidR="00C338B9" w:rsidRPr="001D0BE7">
        <w:rPr>
          <w:rFonts w:ascii="Times New Roman" w:eastAsia="Times New Roman" w:hAnsi="Times New Roman" w:cs="Times New Roman"/>
          <w:sz w:val="24"/>
          <w:szCs w:val="24"/>
          <w:lang w:val="uk-UA"/>
        </w:rPr>
        <w:t xml:space="preserve"> пояснила, що у справі № 158/475/20 вона виходила виключно з матеріалів, наданих суду, які не містили відомостей про попередні притягнення чи судимість особи. Відповідно до практики Європейського суду з прав людини суд не має права самостійно шукати додаткові докази чи виходити за межі обвинувачення, оскільки це порушує принципи справедливого суду (стаття 6 </w:t>
      </w:r>
      <w:r w:rsidRPr="001D0BE7">
        <w:rPr>
          <w:rFonts w:ascii="Times New Roman" w:eastAsia="Times New Roman" w:hAnsi="Times New Roman" w:cs="Times New Roman"/>
          <w:sz w:val="24"/>
          <w:szCs w:val="24"/>
          <w:lang w:val="uk-UA"/>
        </w:rPr>
        <w:t>Конвенці</w:t>
      </w:r>
      <w:r>
        <w:rPr>
          <w:rFonts w:ascii="Times New Roman" w:eastAsia="Times New Roman" w:hAnsi="Times New Roman" w:cs="Times New Roman"/>
          <w:sz w:val="24"/>
          <w:szCs w:val="24"/>
          <w:lang w:val="uk-UA"/>
        </w:rPr>
        <w:t>ї</w:t>
      </w:r>
      <w:r w:rsidRPr="001D0BE7">
        <w:rPr>
          <w:rFonts w:ascii="Times New Roman" w:eastAsia="Times New Roman" w:hAnsi="Times New Roman" w:cs="Times New Roman"/>
          <w:sz w:val="24"/>
          <w:szCs w:val="24"/>
          <w:lang w:val="uk-UA"/>
        </w:rPr>
        <w:t xml:space="preserve"> про захист прав людини і основоположних свобод</w:t>
      </w:r>
      <w:r w:rsidR="00C338B9" w:rsidRPr="001D0BE7">
        <w:rPr>
          <w:rFonts w:ascii="Times New Roman" w:eastAsia="Times New Roman" w:hAnsi="Times New Roman" w:cs="Times New Roman"/>
          <w:sz w:val="24"/>
          <w:szCs w:val="24"/>
          <w:lang w:val="uk-UA"/>
        </w:rPr>
        <w:t>).</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Стосовно переда</w:t>
      </w:r>
      <w:r w:rsidR="001D0BE7">
        <w:rPr>
          <w:rFonts w:ascii="Times New Roman" w:eastAsia="Times New Roman" w:hAnsi="Times New Roman" w:cs="Times New Roman"/>
          <w:sz w:val="24"/>
          <w:szCs w:val="24"/>
          <w:lang w:val="uk-UA"/>
        </w:rPr>
        <w:t>ння</w:t>
      </w:r>
      <w:r w:rsidRPr="001D0BE7">
        <w:rPr>
          <w:rFonts w:ascii="Times New Roman" w:eastAsia="Times New Roman" w:hAnsi="Times New Roman" w:cs="Times New Roman"/>
          <w:sz w:val="24"/>
          <w:szCs w:val="24"/>
          <w:lang w:val="uk-UA"/>
        </w:rPr>
        <w:t xml:space="preserve"> на поруки у справах за статтею 130 КУпАП кандидат вказує, що таких рішень було лише чотири (справи №№ 158/3389/17, 158/1786/19, 158/1197/19, 158/835/19) і вони ухвалені відповідно до чинної на той час статті 21 КУпАП із урахуванням характеристик осіб та їхніх обставин.</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ГРД також зазначає, що кандидат без поважних причин порушувала розумні строки розгляду справ за статтями 124 та 130 КУпАП, що призвело до закриття справ і уникнення порушниками покарання. ГРД зауважує, що недотримання строків суперечить принципу розумного строку розгляду справи (Постанова Пленуму </w:t>
      </w:r>
      <w:r w:rsidR="001D0BE7">
        <w:rPr>
          <w:rFonts w:ascii="Times New Roman" w:eastAsia="Times New Roman" w:hAnsi="Times New Roman" w:cs="Times New Roman"/>
          <w:color w:val="000000"/>
          <w:sz w:val="24"/>
          <w:szCs w:val="24"/>
          <w:lang w:val="uk-UA"/>
        </w:rPr>
        <w:t xml:space="preserve">Вищого спеціалізованого суду України </w:t>
      </w:r>
      <w:r w:rsidRPr="001D0BE7">
        <w:rPr>
          <w:rFonts w:ascii="Times New Roman" w:eastAsia="Times New Roman" w:hAnsi="Times New Roman" w:cs="Times New Roman"/>
          <w:color w:val="000000"/>
          <w:sz w:val="24"/>
          <w:szCs w:val="24"/>
          <w:lang w:val="uk-UA"/>
        </w:rPr>
        <w:t>від 17.10.2014 № 11) та порушує статтю 55 Конституції України, підриває ефективність правосуддя і авторитет суду.</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Кандидат пояснила, що </w:t>
      </w:r>
      <w:r w:rsidR="001D0BE7">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період з 2011</w:t>
      </w:r>
      <w:r w:rsidR="001D0BE7">
        <w:rPr>
          <w:rFonts w:ascii="Times New Roman" w:eastAsia="Times New Roman" w:hAnsi="Times New Roman" w:cs="Times New Roman"/>
          <w:color w:val="000000"/>
          <w:sz w:val="24"/>
          <w:szCs w:val="24"/>
          <w:lang w:val="uk-UA"/>
        </w:rPr>
        <w:t xml:space="preserve"> року до листопада</w:t>
      </w:r>
      <w:r w:rsidRPr="001D0BE7">
        <w:rPr>
          <w:rFonts w:ascii="Times New Roman" w:eastAsia="Times New Roman" w:hAnsi="Times New Roman" w:cs="Times New Roman"/>
          <w:color w:val="000000"/>
          <w:sz w:val="24"/>
          <w:szCs w:val="24"/>
          <w:lang w:val="uk-UA"/>
        </w:rPr>
        <w:t xml:space="preserve"> 2025 року нею розглянуто 13</w:t>
      </w:r>
      <w:r w:rsidR="001D0BE7">
        <w:rPr>
          <w:rFonts w:ascii="Times New Roman" w:eastAsia="Times New Roman" w:hAnsi="Times New Roman" w:cs="Times New Roman"/>
          <w:color w:val="000000"/>
          <w:sz w:val="24"/>
          <w:szCs w:val="24"/>
          <w:lang w:val="uk-UA"/>
        </w:rPr>
        <w:t> </w:t>
      </w:r>
      <w:r w:rsidRPr="001D0BE7">
        <w:rPr>
          <w:rFonts w:ascii="Times New Roman" w:eastAsia="Times New Roman" w:hAnsi="Times New Roman" w:cs="Times New Roman"/>
          <w:color w:val="000000"/>
          <w:sz w:val="24"/>
          <w:szCs w:val="24"/>
          <w:lang w:val="uk-UA"/>
        </w:rPr>
        <w:t>701</w:t>
      </w:r>
      <w:r w:rsidR="001D0BE7">
        <w:rPr>
          <w:rFonts w:ascii="Times New Roman" w:eastAsia="Times New Roman" w:hAnsi="Times New Roman" w:cs="Times New Roman"/>
          <w:color w:val="000000"/>
          <w:sz w:val="24"/>
          <w:szCs w:val="24"/>
          <w:lang w:val="uk-UA"/>
        </w:rPr>
        <w:t> </w:t>
      </w:r>
      <w:r w:rsidRPr="001D0BE7">
        <w:rPr>
          <w:rFonts w:ascii="Times New Roman" w:eastAsia="Times New Roman" w:hAnsi="Times New Roman" w:cs="Times New Roman"/>
          <w:color w:val="000000"/>
          <w:sz w:val="24"/>
          <w:szCs w:val="24"/>
          <w:lang w:val="uk-UA"/>
        </w:rPr>
        <w:t>справу, з них 2 663 – про адміністративні правопорушення, включно з 529 справами за</w:t>
      </w:r>
      <w:r w:rsidR="001D0BE7">
        <w:rPr>
          <w:rFonts w:ascii="Times New Roman" w:eastAsia="Times New Roman" w:hAnsi="Times New Roman" w:cs="Times New Roman"/>
          <w:color w:val="000000"/>
          <w:sz w:val="24"/>
          <w:szCs w:val="24"/>
          <w:lang w:val="uk-UA"/>
        </w:rPr>
        <w:t> </w:t>
      </w:r>
      <w:r w:rsidRPr="001D0BE7">
        <w:rPr>
          <w:rFonts w:ascii="Times New Roman" w:eastAsia="Times New Roman" w:hAnsi="Times New Roman" w:cs="Times New Roman"/>
          <w:color w:val="000000"/>
          <w:sz w:val="24"/>
          <w:szCs w:val="24"/>
          <w:lang w:val="uk-UA"/>
        </w:rPr>
        <w:t>статтею 130 КУпАП.</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Через фактичну нестачу суддів (2012–2020 </w:t>
      </w:r>
      <w:r w:rsidR="003516DD">
        <w:rPr>
          <w:rFonts w:ascii="Times New Roman" w:eastAsia="Times New Roman" w:hAnsi="Times New Roman" w:cs="Times New Roman"/>
          <w:color w:val="000000"/>
          <w:sz w:val="24"/>
          <w:szCs w:val="24"/>
          <w:lang w:val="uk-UA"/>
        </w:rPr>
        <w:t>роки</w:t>
      </w:r>
      <w:r w:rsidRPr="001D0BE7">
        <w:rPr>
          <w:rFonts w:ascii="Times New Roman" w:eastAsia="Times New Roman" w:hAnsi="Times New Roman" w:cs="Times New Roman"/>
          <w:color w:val="000000"/>
          <w:sz w:val="24"/>
          <w:szCs w:val="24"/>
          <w:lang w:val="uk-UA"/>
        </w:rPr>
        <w:t xml:space="preserve"> – лише 2 судді з 5 згідно зі штатним розписом) навантаження на кандидата було найбільшим в області</w:t>
      </w:r>
      <w:r w:rsidR="003516DD">
        <w:rPr>
          <w:rFonts w:ascii="Times New Roman" w:eastAsia="Times New Roman" w:hAnsi="Times New Roman" w:cs="Times New Roman"/>
          <w:color w:val="000000"/>
          <w:sz w:val="24"/>
          <w:szCs w:val="24"/>
          <w:lang w:val="uk-UA"/>
        </w:rPr>
        <w:t>. Усі провадження розглядалися в</w:t>
      </w:r>
      <w:r w:rsidRPr="001D0BE7">
        <w:rPr>
          <w:rFonts w:ascii="Times New Roman" w:eastAsia="Times New Roman" w:hAnsi="Times New Roman" w:cs="Times New Roman"/>
          <w:color w:val="000000"/>
          <w:sz w:val="24"/>
          <w:szCs w:val="24"/>
          <w:lang w:val="uk-UA"/>
        </w:rPr>
        <w:t xml:space="preserve"> законні строки, а відкладення відбувалися для забезпечення права на захист та дотримання принципів справедливого суду.</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Справи, які ГРД зазначає як «закриті через строки» (11 справ за статтею 130 КУпАП</w:t>
      </w:r>
      <w:r w:rsidR="003516DD">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 були закриті з дотриманням чинного на той час законодавства (стаття 38 КУпАП</w:t>
      </w:r>
      <w:r w:rsidR="003516DD">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Законодавчі зміни від 16 березня 2021 року (набрання чинності Законом України «Про внесення змін до деяких законодавчих актів України щодо посилення відповідальності за окремі правопорушення у сфері безпеки дорожнього руху») збільшили строки розгляду справ</w:t>
      </w:r>
      <w:r w:rsidR="003516DD">
        <w:rPr>
          <w:rFonts w:ascii="Times New Roman" w:eastAsia="Times New Roman" w:hAnsi="Times New Roman" w:cs="Times New Roman"/>
          <w:color w:val="000000"/>
          <w:sz w:val="24"/>
          <w:szCs w:val="24"/>
          <w:lang w:val="uk-UA"/>
        </w:rPr>
        <w:br/>
      </w:r>
      <w:r w:rsidRPr="001D0BE7">
        <w:rPr>
          <w:rFonts w:ascii="Times New Roman" w:eastAsia="Times New Roman" w:hAnsi="Times New Roman" w:cs="Times New Roman"/>
          <w:color w:val="000000"/>
          <w:sz w:val="24"/>
          <w:szCs w:val="24"/>
          <w:lang w:val="uk-UA"/>
        </w:rPr>
        <w:t xml:space="preserve">за статтею 130 КУпАП до одного року, усунувши таким чином ризики затягування процесу. На </w:t>
      </w:r>
      <w:r w:rsidRPr="001D0BE7">
        <w:rPr>
          <w:rFonts w:ascii="Times New Roman" w:eastAsia="Times New Roman" w:hAnsi="Times New Roman" w:cs="Times New Roman"/>
          <w:color w:val="000000"/>
          <w:sz w:val="24"/>
          <w:szCs w:val="24"/>
          <w:lang w:val="uk-UA"/>
        </w:rPr>
        <w:lastRenderedPageBreak/>
        <w:t>думку кандидата, твердження ГРД про «безпідставне закриття справ» не відповідають фактичним обставинам і чинному на момент розгляду справи законодавству.</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ГРД також звертає увагу на таке. Відповідно до постанови Ківерцівського районного суду Волинської області у справі № 570/368/19 від 15 квітня 2019 року </w:t>
      </w:r>
      <w:r w:rsidR="00694BF7">
        <w:rPr>
          <w:rFonts w:ascii="Times New Roman" w:eastAsia="Times New Roman" w:hAnsi="Times New Roman" w:cs="Times New Roman"/>
          <w:color w:val="000000"/>
          <w:sz w:val="24"/>
          <w:szCs w:val="24"/>
          <w:lang w:val="uk-UA"/>
        </w:rPr>
        <w:t>ОСОБА_1</w:t>
      </w:r>
      <w:r w:rsidRPr="001D0BE7">
        <w:rPr>
          <w:rFonts w:ascii="Times New Roman" w:eastAsia="Times New Roman" w:hAnsi="Times New Roman" w:cs="Times New Roman"/>
          <w:color w:val="000000"/>
          <w:sz w:val="24"/>
          <w:szCs w:val="24"/>
          <w:lang w:val="uk-UA"/>
        </w:rPr>
        <w:t xml:space="preserve"> вдруге протягом року керував автомобілем у стані сп’яніння. Кандидат визнала особу винною, проте закрила провадження, посилаючись на закінчення строків (стаття 38 КУпАП). Фактично порушення відбулося 16 січня 2019 року, а постанова ухвалена 15 квітня 2019 року, тобто </w:t>
      </w:r>
      <w:r w:rsidR="003516DD">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межах встановлених строків розгляду.</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Через місяць після згаданої постанови водій спричинив смертельний наїзд на велосипедиста (справа № 158/1830/19), що теж розглядала кандидат. Водія було засуджено до</w:t>
      </w:r>
      <w:r w:rsidR="003516DD">
        <w:rPr>
          <w:rFonts w:ascii="Times New Roman" w:eastAsia="Times New Roman" w:hAnsi="Times New Roman" w:cs="Times New Roman"/>
          <w:color w:val="000000"/>
          <w:sz w:val="24"/>
          <w:szCs w:val="24"/>
          <w:lang w:val="uk-UA"/>
        </w:rPr>
        <w:t> </w:t>
      </w:r>
      <w:r w:rsidRPr="001D0BE7">
        <w:rPr>
          <w:rFonts w:ascii="Times New Roman" w:eastAsia="Times New Roman" w:hAnsi="Times New Roman" w:cs="Times New Roman"/>
          <w:color w:val="000000"/>
          <w:sz w:val="24"/>
          <w:szCs w:val="24"/>
          <w:lang w:val="uk-UA"/>
        </w:rPr>
        <w:t>5</w:t>
      </w:r>
      <w:r w:rsidR="003516DD">
        <w:rPr>
          <w:rFonts w:ascii="Times New Roman" w:eastAsia="Times New Roman" w:hAnsi="Times New Roman" w:cs="Times New Roman"/>
          <w:color w:val="000000"/>
          <w:sz w:val="24"/>
          <w:szCs w:val="24"/>
          <w:lang w:val="uk-UA"/>
        </w:rPr>
        <w:t> </w:t>
      </w:r>
      <w:r w:rsidRPr="001D0BE7">
        <w:rPr>
          <w:rFonts w:ascii="Times New Roman" w:eastAsia="Times New Roman" w:hAnsi="Times New Roman" w:cs="Times New Roman"/>
          <w:color w:val="000000"/>
          <w:sz w:val="24"/>
          <w:szCs w:val="24"/>
          <w:lang w:val="uk-UA"/>
        </w:rPr>
        <w:t xml:space="preserve">років позбавлення волі, але звільнено від відбування покарання та не </w:t>
      </w:r>
      <w:proofErr w:type="spellStart"/>
      <w:r w:rsidRPr="001D0BE7">
        <w:rPr>
          <w:rFonts w:ascii="Times New Roman" w:eastAsia="Times New Roman" w:hAnsi="Times New Roman" w:cs="Times New Roman"/>
          <w:color w:val="000000"/>
          <w:sz w:val="24"/>
          <w:szCs w:val="24"/>
          <w:lang w:val="uk-UA"/>
        </w:rPr>
        <w:t>позбавлено</w:t>
      </w:r>
      <w:proofErr w:type="spellEnd"/>
      <w:r w:rsidRPr="001D0BE7">
        <w:rPr>
          <w:rFonts w:ascii="Times New Roman" w:eastAsia="Times New Roman" w:hAnsi="Times New Roman" w:cs="Times New Roman"/>
          <w:color w:val="000000"/>
          <w:sz w:val="24"/>
          <w:szCs w:val="24"/>
          <w:lang w:val="uk-UA"/>
        </w:rPr>
        <w:t xml:space="preserve"> права керування транспортними засобами. Постанов</w:t>
      </w:r>
      <w:r w:rsidR="003516DD">
        <w:rPr>
          <w:rFonts w:ascii="Times New Roman" w:eastAsia="Times New Roman" w:hAnsi="Times New Roman" w:cs="Times New Roman"/>
          <w:color w:val="000000"/>
          <w:sz w:val="24"/>
          <w:szCs w:val="24"/>
          <w:lang w:val="uk-UA"/>
        </w:rPr>
        <w:t>ою</w:t>
      </w:r>
      <w:r w:rsidRPr="001D0BE7">
        <w:rPr>
          <w:rFonts w:ascii="Times New Roman" w:eastAsia="Times New Roman" w:hAnsi="Times New Roman" w:cs="Times New Roman"/>
          <w:color w:val="000000"/>
          <w:sz w:val="24"/>
          <w:szCs w:val="24"/>
          <w:lang w:val="uk-UA"/>
        </w:rPr>
        <w:t xml:space="preserve"> Верховного Суду від 23 грудня 2020 року скас</w:t>
      </w:r>
      <w:r w:rsidR="003516DD">
        <w:rPr>
          <w:rFonts w:ascii="Times New Roman" w:eastAsia="Times New Roman" w:hAnsi="Times New Roman" w:cs="Times New Roman"/>
          <w:color w:val="000000"/>
          <w:sz w:val="24"/>
          <w:szCs w:val="24"/>
          <w:lang w:val="uk-UA"/>
        </w:rPr>
        <w:t>овано</w:t>
      </w:r>
      <w:r w:rsidRPr="001D0BE7">
        <w:rPr>
          <w:rFonts w:ascii="Times New Roman" w:eastAsia="Times New Roman" w:hAnsi="Times New Roman" w:cs="Times New Roman"/>
          <w:color w:val="000000"/>
          <w:sz w:val="24"/>
          <w:szCs w:val="24"/>
          <w:lang w:val="uk-UA"/>
        </w:rPr>
        <w:t xml:space="preserve"> зазначений вирок, вказавши, що покарання було надто м’яким і не забезпечило запобігання вчинення нових правопорушень.</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Ці обставини, на думку ГРД, свідчать про серйозні сумніви </w:t>
      </w:r>
      <w:r w:rsidR="003516DD">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чесності та сумлінності кандидата, яка фактично сприяла уникненню відповідальності особою, що скоїла тяжкі адміністративні та кримінальні правопорушення, що ГРД розцінює як підставу для висновку про </w:t>
      </w:r>
      <w:proofErr w:type="spellStart"/>
      <w:r w:rsidRPr="001D0BE7">
        <w:rPr>
          <w:rFonts w:ascii="Times New Roman" w:eastAsia="Times New Roman" w:hAnsi="Times New Roman" w:cs="Times New Roman"/>
          <w:color w:val="000000"/>
          <w:sz w:val="24"/>
          <w:szCs w:val="24"/>
          <w:lang w:val="uk-UA"/>
        </w:rPr>
        <w:t>недоброчесність</w:t>
      </w:r>
      <w:proofErr w:type="spellEnd"/>
      <w:r w:rsidRPr="001D0BE7">
        <w:rPr>
          <w:rFonts w:ascii="Times New Roman" w:eastAsia="Times New Roman" w:hAnsi="Times New Roman" w:cs="Times New Roman"/>
          <w:color w:val="000000"/>
          <w:sz w:val="24"/>
          <w:szCs w:val="24"/>
          <w:lang w:val="uk-UA"/>
        </w:rPr>
        <w:t>.</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Кандидат пояснила, що у справі № 158/1830/19 щодо </w:t>
      </w:r>
      <w:r w:rsidR="0029553A">
        <w:rPr>
          <w:rFonts w:ascii="Times New Roman" w:eastAsia="Times New Roman" w:hAnsi="Times New Roman" w:cs="Times New Roman"/>
          <w:color w:val="000000"/>
          <w:sz w:val="24"/>
          <w:szCs w:val="24"/>
          <w:lang w:val="uk-UA"/>
        </w:rPr>
        <w:t>ОСОБА_1</w:t>
      </w:r>
      <w:r w:rsidRPr="001D0BE7">
        <w:rPr>
          <w:rFonts w:ascii="Times New Roman" w:eastAsia="Times New Roman" w:hAnsi="Times New Roman" w:cs="Times New Roman"/>
          <w:color w:val="000000"/>
          <w:sz w:val="24"/>
          <w:szCs w:val="24"/>
          <w:lang w:val="uk-UA"/>
        </w:rPr>
        <w:t xml:space="preserve"> потерпілі, допитані у присутності захисника, зазначили, що претензій до обвинуваченого не мають, оскільки шкоду повністю відшкодовано, зокрема через договори про матеріальну і моральну компенсацію, відкрито депозитні рахунки та придбано житло для потерпілого.</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Суд визнав винним </w:t>
      </w:r>
      <w:r w:rsidR="0029553A">
        <w:rPr>
          <w:rFonts w:ascii="Times New Roman" w:eastAsia="Times New Roman" w:hAnsi="Times New Roman" w:cs="Times New Roman"/>
          <w:color w:val="000000"/>
          <w:sz w:val="24"/>
          <w:szCs w:val="24"/>
          <w:lang w:val="uk-UA"/>
        </w:rPr>
        <w:t>ОСОБА_1</w:t>
      </w:r>
      <w:r w:rsidRPr="001D0BE7">
        <w:rPr>
          <w:rFonts w:ascii="Times New Roman" w:eastAsia="Times New Roman" w:hAnsi="Times New Roman" w:cs="Times New Roman"/>
          <w:color w:val="000000"/>
          <w:sz w:val="24"/>
          <w:szCs w:val="24"/>
          <w:lang w:val="uk-UA"/>
        </w:rPr>
        <w:t xml:space="preserve">, але звільнив від відбування покарання з максимальним іспитовим строком, не застосувавши додаткове покарання у вигляді позбавлення права керування транспортними засобами, оскільки постановою Ківерцівського районного суду </w:t>
      </w:r>
      <w:r w:rsidR="003516DD">
        <w:rPr>
          <w:rFonts w:ascii="Times New Roman" w:eastAsia="Times New Roman" w:hAnsi="Times New Roman" w:cs="Times New Roman"/>
          <w:color w:val="000000"/>
          <w:sz w:val="24"/>
          <w:szCs w:val="24"/>
          <w:lang w:val="uk-UA"/>
        </w:rPr>
        <w:t xml:space="preserve">Волинської області </w:t>
      </w:r>
      <w:r w:rsidRPr="001D0BE7">
        <w:rPr>
          <w:rFonts w:ascii="Times New Roman" w:eastAsia="Times New Roman" w:hAnsi="Times New Roman" w:cs="Times New Roman"/>
          <w:color w:val="000000"/>
          <w:sz w:val="24"/>
          <w:szCs w:val="24"/>
          <w:lang w:val="uk-UA"/>
        </w:rPr>
        <w:t>від 26 грудня 2018 року він уже був позбавлений цього права за вчинення адміністративного правопорушення, передбаченого статтею 130 КУпАП.</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Рішення прийнято з урахуванням пункту 21 Постанови Пленуму Верховного Суду України щодо злочинів проти безпеки дорожнього руху.</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Кандидат зазначає, що апеляційна інстанція підтвердила вирок без змін ухвалою Рівненського апеляційного суду від 24 червня 2020 року.</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Отже, суд, на думку кандидата, дотримався принципів верховенства права, врахував відшкодування збитків та </w:t>
      </w:r>
      <w:proofErr w:type="spellStart"/>
      <w:r w:rsidRPr="001D0BE7">
        <w:rPr>
          <w:rFonts w:ascii="Times New Roman" w:eastAsia="Times New Roman" w:hAnsi="Times New Roman" w:cs="Times New Roman"/>
          <w:color w:val="000000"/>
          <w:sz w:val="24"/>
          <w:szCs w:val="24"/>
          <w:lang w:val="uk-UA"/>
        </w:rPr>
        <w:t>правомірно</w:t>
      </w:r>
      <w:proofErr w:type="spellEnd"/>
      <w:r w:rsidRPr="001D0BE7">
        <w:rPr>
          <w:rFonts w:ascii="Times New Roman" w:eastAsia="Times New Roman" w:hAnsi="Times New Roman" w:cs="Times New Roman"/>
          <w:color w:val="000000"/>
          <w:sz w:val="24"/>
          <w:szCs w:val="24"/>
          <w:lang w:val="uk-UA"/>
        </w:rPr>
        <w:t xml:space="preserve"> обмежив додаткове покарання відповідно до чинного законодавства.</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Згідно з декларацією родинних </w:t>
      </w:r>
      <w:proofErr w:type="spellStart"/>
      <w:r w:rsidRPr="001D0BE7">
        <w:rPr>
          <w:rFonts w:ascii="Times New Roman" w:eastAsia="Times New Roman" w:hAnsi="Times New Roman" w:cs="Times New Roman"/>
          <w:color w:val="000000"/>
          <w:sz w:val="24"/>
          <w:szCs w:val="24"/>
          <w:lang w:val="uk-UA"/>
        </w:rPr>
        <w:t>зв’язків</w:t>
      </w:r>
      <w:proofErr w:type="spellEnd"/>
      <w:r w:rsidRPr="001D0BE7">
        <w:rPr>
          <w:rFonts w:ascii="Times New Roman" w:eastAsia="Times New Roman" w:hAnsi="Times New Roman" w:cs="Times New Roman"/>
          <w:color w:val="000000"/>
          <w:sz w:val="24"/>
          <w:szCs w:val="24"/>
          <w:lang w:val="uk-UA"/>
        </w:rPr>
        <w:t xml:space="preserve"> за 2017–2021 роки </w:t>
      </w:r>
      <w:r w:rsidR="00064B98">
        <w:rPr>
          <w:rFonts w:ascii="Times New Roman" w:eastAsia="Times New Roman" w:hAnsi="Times New Roman" w:cs="Times New Roman"/>
          <w:color w:val="000000"/>
          <w:sz w:val="24"/>
          <w:szCs w:val="24"/>
          <w:lang w:val="uk-UA"/>
        </w:rPr>
        <w:t>ІНФОРМАЦІЯ_1</w:t>
      </w:r>
      <w:r w:rsidRPr="001D0BE7">
        <w:rPr>
          <w:rFonts w:ascii="Times New Roman" w:eastAsia="Times New Roman" w:hAnsi="Times New Roman" w:cs="Times New Roman"/>
          <w:color w:val="000000"/>
          <w:sz w:val="24"/>
          <w:szCs w:val="24"/>
          <w:lang w:val="uk-UA"/>
        </w:rPr>
        <w:t xml:space="preserve"> </w:t>
      </w:r>
      <w:r w:rsidR="003516DD">
        <w:rPr>
          <w:rFonts w:ascii="Times New Roman" w:eastAsia="Times New Roman" w:hAnsi="Times New Roman" w:cs="Times New Roman"/>
          <w:color w:val="000000"/>
          <w:sz w:val="24"/>
          <w:szCs w:val="24"/>
          <w:lang w:val="uk-UA"/>
        </w:rPr>
        <w:t>Корецької В.В.</w:t>
      </w:r>
      <w:r w:rsidRPr="001D0BE7">
        <w:rPr>
          <w:rFonts w:ascii="Times New Roman" w:eastAsia="Times New Roman" w:hAnsi="Times New Roman" w:cs="Times New Roman"/>
          <w:color w:val="000000"/>
          <w:sz w:val="24"/>
          <w:szCs w:val="24"/>
          <w:lang w:val="uk-UA"/>
        </w:rPr>
        <w:t xml:space="preserve"> з</w:t>
      </w:r>
      <w:r w:rsidR="003516DD">
        <w:rPr>
          <w:rFonts w:ascii="Times New Roman" w:eastAsia="Times New Roman" w:hAnsi="Times New Roman" w:cs="Times New Roman"/>
          <w:color w:val="000000"/>
          <w:sz w:val="24"/>
          <w:szCs w:val="24"/>
          <w:lang w:val="uk-UA"/>
        </w:rPr>
        <w:t> </w:t>
      </w:r>
      <w:r w:rsidRPr="001D0BE7">
        <w:rPr>
          <w:rFonts w:ascii="Times New Roman" w:eastAsia="Times New Roman" w:hAnsi="Times New Roman" w:cs="Times New Roman"/>
          <w:color w:val="000000"/>
          <w:sz w:val="24"/>
          <w:szCs w:val="24"/>
          <w:lang w:val="uk-UA"/>
        </w:rPr>
        <w:t>14</w:t>
      </w:r>
      <w:r w:rsidR="003516DD">
        <w:rPr>
          <w:rFonts w:ascii="Times New Roman" w:eastAsia="Times New Roman" w:hAnsi="Times New Roman" w:cs="Times New Roman"/>
          <w:color w:val="000000"/>
          <w:sz w:val="24"/>
          <w:szCs w:val="24"/>
          <w:lang w:val="uk-UA"/>
        </w:rPr>
        <w:t> </w:t>
      </w:r>
      <w:r w:rsidRPr="001D0BE7">
        <w:rPr>
          <w:rFonts w:ascii="Times New Roman" w:eastAsia="Times New Roman" w:hAnsi="Times New Roman" w:cs="Times New Roman"/>
          <w:color w:val="000000"/>
          <w:sz w:val="24"/>
          <w:szCs w:val="24"/>
          <w:lang w:val="uk-UA"/>
        </w:rPr>
        <w:t xml:space="preserve">березня 2019 року до 23 липня 2020 року працював </w:t>
      </w:r>
      <w:r w:rsidR="00A15586">
        <w:rPr>
          <w:rFonts w:ascii="Times New Roman" w:eastAsia="Times New Roman" w:hAnsi="Times New Roman" w:cs="Times New Roman"/>
          <w:color w:val="000000"/>
          <w:sz w:val="24"/>
          <w:szCs w:val="24"/>
          <w:lang w:val="uk-UA"/>
        </w:rPr>
        <w:t>ІНФОРМАЦІЯ_</w:t>
      </w:r>
      <w:r w:rsidR="00064B98">
        <w:rPr>
          <w:rFonts w:ascii="Times New Roman" w:eastAsia="Times New Roman" w:hAnsi="Times New Roman" w:cs="Times New Roman"/>
          <w:color w:val="000000"/>
          <w:sz w:val="24"/>
          <w:szCs w:val="24"/>
          <w:lang w:val="uk-UA"/>
        </w:rPr>
        <w:t>2</w:t>
      </w:r>
      <w:r w:rsidRPr="001D0BE7">
        <w:rPr>
          <w:rFonts w:ascii="Times New Roman" w:eastAsia="Times New Roman" w:hAnsi="Times New Roman" w:cs="Times New Roman"/>
          <w:color w:val="000000"/>
          <w:sz w:val="24"/>
          <w:szCs w:val="24"/>
          <w:lang w:val="uk-UA"/>
        </w:rPr>
        <w:t xml:space="preserve">, проте у деклараціях особи, уповноваженої на виконання функцій держави або місцевого самоврядування (далі – декларація), судді та </w:t>
      </w:r>
      <w:r w:rsidR="00352C07">
        <w:rPr>
          <w:rFonts w:ascii="Times New Roman" w:eastAsia="Times New Roman" w:hAnsi="Times New Roman" w:cs="Times New Roman"/>
          <w:color w:val="000000"/>
          <w:sz w:val="24"/>
          <w:szCs w:val="24"/>
          <w:lang w:val="uk-UA"/>
        </w:rPr>
        <w:t>ІНФОРМАЦІЯ_3</w:t>
      </w:r>
      <w:r w:rsidRPr="001D0BE7">
        <w:rPr>
          <w:rFonts w:ascii="Times New Roman" w:eastAsia="Times New Roman" w:hAnsi="Times New Roman" w:cs="Times New Roman"/>
          <w:color w:val="000000"/>
          <w:sz w:val="24"/>
          <w:szCs w:val="24"/>
          <w:lang w:val="uk-UA"/>
        </w:rPr>
        <w:t xml:space="preserve"> за 2019 рік відсутні відомості про житло за місцем роботи.</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proofErr w:type="spellStart"/>
      <w:r w:rsidRPr="001D0BE7">
        <w:rPr>
          <w:rFonts w:ascii="Times New Roman" w:eastAsia="Times New Roman" w:hAnsi="Times New Roman" w:cs="Times New Roman"/>
          <w:color w:val="000000"/>
          <w:sz w:val="24"/>
          <w:szCs w:val="24"/>
          <w:lang w:val="uk-UA"/>
        </w:rPr>
        <w:t>Невідображення</w:t>
      </w:r>
      <w:proofErr w:type="spellEnd"/>
      <w:r w:rsidRPr="001D0BE7">
        <w:rPr>
          <w:rFonts w:ascii="Times New Roman" w:eastAsia="Times New Roman" w:hAnsi="Times New Roman" w:cs="Times New Roman"/>
          <w:color w:val="000000"/>
          <w:sz w:val="24"/>
          <w:szCs w:val="24"/>
          <w:lang w:val="uk-UA"/>
        </w:rPr>
        <w:t xml:space="preserve"> </w:t>
      </w:r>
      <w:r w:rsidR="003516DD">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декларації місця проживання </w:t>
      </w:r>
      <w:r w:rsidR="006C1C7F">
        <w:rPr>
          <w:rFonts w:ascii="Times New Roman" w:eastAsia="Times New Roman" w:hAnsi="Times New Roman" w:cs="Times New Roman"/>
          <w:color w:val="000000"/>
          <w:sz w:val="24"/>
          <w:szCs w:val="24"/>
          <w:lang w:val="uk-UA"/>
        </w:rPr>
        <w:t>ІНФОРМАЦІЯ_4</w:t>
      </w:r>
      <w:r w:rsidRPr="001D0BE7">
        <w:rPr>
          <w:rFonts w:ascii="Times New Roman" w:eastAsia="Times New Roman" w:hAnsi="Times New Roman" w:cs="Times New Roman"/>
          <w:color w:val="000000"/>
          <w:sz w:val="24"/>
          <w:szCs w:val="24"/>
          <w:lang w:val="uk-UA"/>
        </w:rPr>
        <w:t xml:space="preserve"> </w:t>
      </w:r>
      <w:r w:rsidR="003516DD">
        <w:rPr>
          <w:rFonts w:ascii="Times New Roman" w:eastAsia="Times New Roman" w:hAnsi="Times New Roman" w:cs="Times New Roman"/>
          <w:color w:val="000000"/>
          <w:sz w:val="24"/>
          <w:szCs w:val="24"/>
          <w:lang w:val="uk-UA"/>
        </w:rPr>
        <w:t>викликає</w:t>
      </w:r>
      <w:r w:rsidRPr="001D0BE7">
        <w:rPr>
          <w:rFonts w:ascii="Times New Roman" w:eastAsia="Times New Roman" w:hAnsi="Times New Roman" w:cs="Times New Roman"/>
          <w:color w:val="000000"/>
          <w:sz w:val="24"/>
          <w:szCs w:val="24"/>
          <w:lang w:val="uk-UA"/>
        </w:rPr>
        <w:t xml:space="preserve"> обґрунтовані сумніви щодо доброчесності кандидата та її відповідності критерію чесності.</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Кандидат пояснила, що у вказаний період </w:t>
      </w:r>
      <w:r w:rsidR="006C1C7F">
        <w:rPr>
          <w:rFonts w:ascii="Times New Roman" w:eastAsia="Times New Roman" w:hAnsi="Times New Roman" w:cs="Times New Roman"/>
          <w:color w:val="000000"/>
          <w:sz w:val="24"/>
          <w:szCs w:val="24"/>
          <w:lang w:val="uk-UA"/>
        </w:rPr>
        <w:t>ІНФОРМАЦІЯ_5</w:t>
      </w:r>
      <w:r w:rsidRPr="001D0BE7">
        <w:rPr>
          <w:rFonts w:ascii="Times New Roman" w:eastAsia="Times New Roman" w:hAnsi="Times New Roman" w:cs="Times New Roman"/>
          <w:color w:val="000000"/>
          <w:sz w:val="24"/>
          <w:szCs w:val="24"/>
          <w:lang w:val="uk-UA"/>
        </w:rPr>
        <w:t xml:space="preserve"> житлового приміщення не орендував, оскільки проживав безоплатно у знайомих за різними адресами, що підтверджується відповідними заявами, долученими до суддівського досьє. У зазначених осіб він не проживав понад 183 дні, </w:t>
      </w:r>
      <w:r w:rsidR="003516DD">
        <w:rPr>
          <w:rFonts w:ascii="Times New Roman" w:eastAsia="Times New Roman" w:hAnsi="Times New Roman" w:cs="Times New Roman"/>
          <w:color w:val="000000"/>
          <w:sz w:val="24"/>
          <w:szCs w:val="24"/>
          <w:lang w:val="uk-UA"/>
        </w:rPr>
        <w:t>тому інформація про житло</w:t>
      </w:r>
      <w:r w:rsidRPr="001D0BE7">
        <w:rPr>
          <w:rFonts w:ascii="Times New Roman" w:eastAsia="Times New Roman" w:hAnsi="Times New Roman" w:cs="Times New Roman"/>
          <w:color w:val="000000"/>
          <w:sz w:val="24"/>
          <w:szCs w:val="24"/>
          <w:lang w:val="uk-UA"/>
        </w:rPr>
        <w:t xml:space="preserve"> не підлягал</w:t>
      </w:r>
      <w:r w:rsidR="003516DD">
        <w:rPr>
          <w:rFonts w:ascii="Times New Roman" w:eastAsia="Times New Roman" w:hAnsi="Times New Roman" w:cs="Times New Roman"/>
          <w:color w:val="000000"/>
          <w:sz w:val="24"/>
          <w:szCs w:val="24"/>
          <w:lang w:val="uk-UA"/>
        </w:rPr>
        <w:t>а</w:t>
      </w:r>
      <w:r w:rsidRPr="001D0BE7">
        <w:rPr>
          <w:rFonts w:ascii="Times New Roman" w:eastAsia="Times New Roman" w:hAnsi="Times New Roman" w:cs="Times New Roman"/>
          <w:color w:val="000000"/>
          <w:sz w:val="24"/>
          <w:szCs w:val="24"/>
          <w:lang w:val="uk-UA"/>
        </w:rPr>
        <w:t xml:space="preserve"> декларуванню.</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Зокрема </w:t>
      </w:r>
      <w:r w:rsidR="003516DD">
        <w:rPr>
          <w:rFonts w:ascii="Times New Roman" w:eastAsia="Times New Roman" w:hAnsi="Times New Roman" w:cs="Times New Roman"/>
          <w:color w:val="000000"/>
          <w:sz w:val="24"/>
          <w:szCs w:val="24"/>
          <w:lang w:val="uk-UA"/>
        </w:rPr>
        <w:t>Корецькою В.В.</w:t>
      </w:r>
      <w:r w:rsidRPr="001D0BE7">
        <w:rPr>
          <w:rFonts w:ascii="Times New Roman" w:eastAsia="Times New Roman" w:hAnsi="Times New Roman" w:cs="Times New Roman"/>
          <w:color w:val="000000"/>
          <w:sz w:val="24"/>
          <w:szCs w:val="24"/>
          <w:lang w:val="uk-UA"/>
        </w:rPr>
        <w:t xml:space="preserve"> у звітний період у деклараціях було зазначено місце реєстрації </w:t>
      </w:r>
      <w:r w:rsidR="0053539B">
        <w:rPr>
          <w:rFonts w:ascii="Times New Roman" w:eastAsia="Times New Roman" w:hAnsi="Times New Roman" w:cs="Times New Roman"/>
          <w:color w:val="000000"/>
          <w:sz w:val="24"/>
          <w:szCs w:val="24"/>
          <w:lang w:val="uk-UA"/>
        </w:rPr>
        <w:t>ІНФОРМАЦІЯ_6</w:t>
      </w:r>
      <w:r w:rsidRPr="001D0BE7">
        <w:rPr>
          <w:rFonts w:ascii="Times New Roman" w:eastAsia="Times New Roman" w:hAnsi="Times New Roman" w:cs="Times New Roman"/>
          <w:color w:val="000000"/>
          <w:sz w:val="24"/>
          <w:szCs w:val="24"/>
          <w:lang w:val="uk-UA"/>
        </w:rPr>
        <w:t xml:space="preserve"> відповідно до підпункту 2 пункту 2 розділу IV Порядку заповнення та подання декларації особи, уповноваженої на виконання функцій держави або міс</w:t>
      </w:r>
      <w:r w:rsidR="003516DD">
        <w:rPr>
          <w:rFonts w:ascii="Times New Roman" w:eastAsia="Times New Roman" w:hAnsi="Times New Roman" w:cs="Times New Roman"/>
          <w:color w:val="000000"/>
          <w:sz w:val="24"/>
          <w:szCs w:val="24"/>
          <w:lang w:val="uk-UA"/>
        </w:rPr>
        <w:t>цевого самоврядування, оскільки</w:t>
      </w:r>
      <w:r w:rsidRPr="001D0BE7">
        <w:rPr>
          <w:rFonts w:ascii="Times New Roman" w:eastAsia="Times New Roman" w:hAnsi="Times New Roman" w:cs="Times New Roman"/>
          <w:color w:val="000000"/>
          <w:sz w:val="24"/>
          <w:szCs w:val="24"/>
          <w:lang w:val="uk-UA"/>
        </w:rPr>
        <w:t xml:space="preserve"> відомості про зареєстроване місце проживання зазначаються станом на кінець звітного періоду.</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У висновку ГРД зазначено (редакція від 24 червня 2019</w:t>
      </w:r>
      <w:r w:rsidR="003516DD">
        <w:rPr>
          <w:rFonts w:ascii="Times New Roman" w:eastAsia="Times New Roman" w:hAnsi="Times New Roman" w:cs="Times New Roman"/>
          <w:color w:val="000000"/>
          <w:sz w:val="24"/>
          <w:szCs w:val="24"/>
          <w:lang w:val="uk-UA"/>
        </w:rPr>
        <w:t xml:space="preserve"> </w:t>
      </w:r>
      <w:r w:rsidRPr="001D0BE7">
        <w:rPr>
          <w:rFonts w:ascii="Times New Roman" w:eastAsia="Times New Roman" w:hAnsi="Times New Roman" w:cs="Times New Roman"/>
          <w:color w:val="000000"/>
          <w:sz w:val="24"/>
          <w:szCs w:val="24"/>
          <w:lang w:val="uk-UA"/>
        </w:rPr>
        <w:t xml:space="preserve">року) про відсутність у декларації Корецької В.В. за 2016 рік інформації про будинок площею 188,2 </w:t>
      </w:r>
      <w:proofErr w:type="spellStart"/>
      <w:r w:rsidRPr="001D0BE7">
        <w:rPr>
          <w:rFonts w:ascii="Times New Roman" w:eastAsia="Times New Roman" w:hAnsi="Times New Roman" w:cs="Times New Roman"/>
          <w:color w:val="000000"/>
          <w:sz w:val="24"/>
          <w:szCs w:val="24"/>
          <w:lang w:val="uk-UA"/>
        </w:rPr>
        <w:t>кв.м</w:t>
      </w:r>
      <w:proofErr w:type="spellEnd"/>
      <w:r w:rsidRPr="001D0BE7">
        <w:rPr>
          <w:rFonts w:ascii="Times New Roman" w:eastAsia="Times New Roman" w:hAnsi="Times New Roman" w:cs="Times New Roman"/>
          <w:color w:val="000000"/>
          <w:sz w:val="24"/>
          <w:szCs w:val="24"/>
          <w:lang w:val="uk-UA"/>
        </w:rPr>
        <w:t xml:space="preserve"> у селі </w:t>
      </w:r>
      <w:proofErr w:type="spellStart"/>
      <w:r w:rsidRPr="001D0BE7">
        <w:rPr>
          <w:rFonts w:ascii="Times New Roman" w:eastAsia="Times New Roman" w:hAnsi="Times New Roman" w:cs="Times New Roman"/>
          <w:color w:val="000000"/>
          <w:sz w:val="24"/>
          <w:szCs w:val="24"/>
          <w:lang w:val="uk-UA"/>
        </w:rPr>
        <w:t>Струмівка</w:t>
      </w:r>
      <w:proofErr w:type="spellEnd"/>
      <w:r w:rsidRPr="001D0BE7">
        <w:rPr>
          <w:rFonts w:ascii="Times New Roman" w:eastAsia="Times New Roman" w:hAnsi="Times New Roman" w:cs="Times New Roman"/>
          <w:color w:val="000000"/>
          <w:sz w:val="24"/>
          <w:szCs w:val="24"/>
          <w:lang w:val="uk-UA"/>
        </w:rPr>
        <w:t xml:space="preserve"> Луцького </w:t>
      </w:r>
      <w:r w:rsidRPr="001D0BE7">
        <w:rPr>
          <w:rFonts w:ascii="Times New Roman" w:eastAsia="Times New Roman" w:hAnsi="Times New Roman" w:cs="Times New Roman"/>
          <w:color w:val="000000"/>
          <w:sz w:val="24"/>
          <w:szCs w:val="24"/>
          <w:lang w:val="uk-UA"/>
        </w:rPr>
        <w:lastRenderedPageBreak/>
        <w:t xml:space="preserve">району Волинської області, власником якого є батько судді </w:t>
      </w:r>
      <w:r w:rsidR="00263667">
        <w:rPr>
          <w:rFonts w:ascii="Times New Roman" w:eastAsia="Times New Roman" w:hAnsi="Times New Roman" w:cs="Times New Roman"/>
          <w:color w:val="000000"/>
          <w:sz w:val="24"/>
          <w:szCs w:val="24"/>
          <w:lang w:val="uk-UA"/>
        </w:rPr>
        <w:t>ОСОБА_2</w:t>
      </w:r>
      <w:r w:rsidRPr="001D0BE7">
        <w:rPr>
          <w:rFonts w:ascii="Times New Roman" w:eastAsia="Times New Roman" w:hAnsi="Times New Roman" w:cs="Times New Roman"/>
          <w:color w:val="000000"/>
          <w:sz w:val="24"/>
          <w:szCs w:val="24"/>
          <w:lang w:val="uk-UA"/>
        </w:rPr>
        <w:t>. У деклараціях за 2017–2018 роки суддя вказала право користування будинком з 17 червня 2016</w:t>
      </w:r>
      <w:r w:rsidR="003516DD">
        <w:rPr>
          <w:rFonts w:ascii="Times New Roman" w:eastAsia="Times New Roman" w:hAnsi="Times New Roman" w:cs="Times New Roman"/>
          <w:color w:val="000000"/>
          <w:sz w:val="24"/>
          <w:szCs w:val="24"/>
          <w:lang w:val="uk-UA"/>
        </w:rPr>
        <w:t> </w:t>
      </w:r>
      <w:r w:rsidRPr="001D0BE7">
        <w:rPr>
          <w:rFonts w:ascii="Times New Roman" w:eastAsia="Times New Roman" w:hAnsi="Times New Roman" w:cs="Times New Roman"/>
          <w:color w:val="000000"/>
          <w:sz w:val="24"/>
          <w:szCs w:val="24"/>
          <w:lang w:val="uk-UA"/>
        </w:rPr>
        <w:t>року.</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У деклараціях за 2017–2021 роки не зазначено варт</w:t>
      </w:r>
      <w:r w:rsidR="003516DD">
        <w:rPr>
          <w:rFonts w:ascii="Times New Roman" w:eastAsia="Times New Roman" w:hAnsi="Times New Roman" w:cs="Times New Roman"/>
          <w:color w:val="000000"/>
          <w:sz w:val="24"/>
          <w:szCs w:val="24"/>
          <w:lang w:val="uk-UA"/>
        </w:rPr>
        <w:t>о</w:t>
      </w:r>
      <w:r w:rsidRPr="001D0BE7">
        <w:rPr>
          <w:rFonts w:ascii="Times New Roman" w:eastAsia="Times New Roman" w:hAnsi="Times New Roman" w:cs="Times New Roman"/>
          <w:color w:val="000000"/>
          <w:sz w:val="24"/>
          <w:szCs w:val="24"/>
          <w:lang w:val="uk-UA"/>
        </w:rPr>
        <w:t>ст</w:t>
      </w:r>
      <w:r w:rsidR="003516DD">
        <w:rPr>
          <w:rFonts w:ascii="Times New Roman" w:eastAsia="Times New Roman" w:hAnsi="Times New Roman" w:cs="Times New Roman"/>
          <w:color w:val="000000"/>
          <w:sz w:val="24"/>
          <w:szCs w:val="24"/>
          <w:lang w:val="uk-UA"/>
        </w:rPr>
        <w:t>і</w:t>
      </w:r>
      <w:r w:rsidRPr="001D0BE7">
        <w:rPr>
          <w:rFonts w:ascii="Times New Roman" w:eastAsia="Times New Roman" w:hAnsi="Times New Roman" w:cs="Times New Roman"/>
          <w:color w:val="000000"/>
          <w:sz w:val="24"/>
          <w:szCs w:val="24"/>
          <w:lang w:val="uk-UA"/>
        </w:rPr>
        <w:t xml:space="preserve"> будинку, хоча з</w:t>
      </w:r>
      <w:r w:rsidR="003516DD">
        <w:rPr>
          <w:rFonts w:ascii="Times New Roman" w:eastAsia="Times New Roman" w:hAnsi="Times New Roman" w:cs="Times New Roman"/>
          <w:color w:val="000000"/>
          <w:sz w:val="24"/>
          <w:szCs w:val="24"/>
          <w:lang w:val="uk-UA"/>
        </w:rPr>
        <w:t>гідно з</w:t>
      </w:r>
      <w:r w:rsidRPr="001D0BE7">
        <w:rPr>
          <w:rFonts w:ascii="Times New Roman" w:eastAsia="Times New Roman" w:hAnsi="Times New Roman" w:cs="Times New Roman"/>
          <w:color w:val="000000"/>
          <w:sz w:val="24"/>
          <w:szCs w:val="24"/>
          <w:lang w:val="uk-UA"/>
        </w:rPr>
        <w:t xml:space="preserve"> договором від 03 серпня 2015 року вона становила 1 000 000 грн (5313,5 грн за </w:t>
      </w:r>
      <w:proofErr w:type="spellStart"/>
      <w:r w:rsidRPr="001D0BE7">
        <w:rPr>
          <w:rFonts w:ascii="Times New Roman" w:eastAsia="Times New Roman" w:hAnsi="Times New Roman" w:cs="Times New Roman"/>
          <w:color w:val="000000"/>
          <w:sz w:val="24"/>
          <w:szCs w:val="24"/>
          <w:lang w:val="uk-UA"/>
        </w:rPr>
        <w:t>кв</w:t>
      </w:r>
      <w:proofErr w:type="spellEnd"/>
      <w:r w:rsidRPr="001D0BE7">
        <w:rPr>
          <w:rFonts w:ascii="Times New Roman" w:eastAsia="Times New Roman" w:hAnsi="Times New Roman" w:cs="Times New Roman"/>
          <w:color w:val="000000"/>
          <w:sz w:val="24"/>
          <w:szCs w:val="24"/>
          <w:lang w:val="uk-UA"/>
        </w:rPr>
        <w:t xml:space="preserve">. м), тоді як ринкова ціна аналогічних будинків у </w:t>
      </w:r>
      <w:proofErr w:type="spellStart"/>
      <w:r w:rsidRPr="001D0BE7">
        <w:rPr>
          <w:rFonts w:ascii="Times New Roman" w:eastAsia="Times New Roman" w:hAnsi="Times New Roman" w:cs="Times New Roman"/>
          <w:color w:val="000000"/>
          <w:sz w:val="24"/>
          <w:szCs w:val="24"/>
          <w:lang w:val="uk-UA"/>
        </w:rPr>
        <w:t>котеджному</w:t>
      </w:r>
      <w:proofErr w:type="spellEnd"/>
      <w:r w:rsidRPr="001D0BE7">
        <w:rPr>
          <w:rFonts w:ascii="Times New Roman" w:eastAsia="Times New Roman" w:hAnsi="Times New Roman" w:cs="Times New Roman"/>
          <w:color w:val="000000"/>
          <w:sz w:val="24"/>
          <w:szCs w:val="24"/>
          <w:lang w:val="uk-UA"/>
        </w:rPr>
        <w:t xml:space="preserve"> містечку «</w:t>
      </w:r>
      <w:r w:rsidR="00263667">
        <w:rPr>
          <w:rFonts w:ascii="Times New Roman" w:eastAsia="Times New Roman" w:hAnsi="Times New Roman" w:cs="Times New Roman"/>
          <w:color w:val="000000"/>
          <w:sz w:val="24"/>
          <w:szCs w:val="24"/>
          <w:lang w:val="uk-UA"/>
        </w:rPr>
        <w:t>ІНФОРМАЦІЯ_7</w:t>
      </w:r>
      <w:r w:rsidRPr="001D0BE7">
        <w:rPr>
          <w:rFonts w:ascii="Times New Roman" w:eastAsia="Times New Roman" w:hAnsi="Times New Roman" w:cs="Times New Roman"/>
          <w:color w:val="000000"/>
          <w:sz w:val="24"/>
          <w:szCs w:val="24"/>
          <w:lang w:val="uk-UA"/>
        </w:rPr>
        <w:t>» становила понад 2 000 000 грн</w:t>
      </w:r>
      <w:r w:rsidR="003516DD">
        <w:rPr>
          <w:rFonts w:ascii="Times New Roman" w:eastAsia="Times New Roman" w:hAnsi="Times New Roman" w:cs="Times New Roman"/>
          <w:color w:val="000000"/>
          <w:sz w:val="24"/>
          <w:szCs w:val="24"/>
          <w:lang w:val="uk-UA"/>
        </w:rPr>
        <w:br/>
      </w:r>
      <w:r w:rsidRPr="001D0BE7">
        <w:rPr>
          <w:rFonts w:ascii="Times New Roman" w:eastAsia="Times New Roman" w:hAnsi="Times New Roman" w:cs="Times New Roman"/>
          <w:color w:val="000000"/>
          <w:sz w:val="24"/>
          <w:szCs w:val="24"/>
          <w:lang w:val="uk-UA"/>
        </w:rPr>
        <w:t xml:space="preserve">(11 621 грн за </w:t>
      </w:r>
      <w:proofErr w:type="spellStart"/>
      <w:r w:rsidRPr="001D0BE7">
        <w:rPr>
          <w:rFonts w:ascii="Times New Roman" w:eastAsia="Times New Roman" w:hAnsi="Times New Roman" w:cs="Times New Roman"/>
          <w:color w:val="000000"/>
          <w:sz w:val="24"/>
          <w:szCs w:val="24"/>
          <w:lang w:val="uk-UA"/>
        </w:rPr>
        <w:t>кв.м</w:t>
      </w:r>
      <w:proofErr w:type="spellEnd"/>
      <w:r w:rsidRPr="001D0BE7">
        <w:rPr>
          <w:rFonts w:ascii="Times New Roman" w:eastAsia="Times New Roman" w:hAnsi="Times New Roman" w:cs="Times New Roman"/>
          <w:color w:val="000000"/>
          <w:sz w:val="24"/>
          <w:szCs w:val="24"/>
          <w:lang w:val="uk-UA"/>
        </w:rPr>
        <w:t>), що створює ознаки заниження вартості цього майна.</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Кандидат пояснила, що дійсно 03 серпня 2015 року укладено договір № с-35 між її батьком </w:t>
      </w:r>
      <w:r w:rsidR="00263667">
        <w:rPr>
          <w:rFonts w:ascii="Times New Roman" w:eastAsia="Times New Roman" w:hAnsi="Times New Roman" w:cs="Times New Roman"/>
          <w:color w:val="000000"/>
          <w:sz w:val="24"/>
          <w:szCs w:val="24"/>
          <w:lang w:val="uk-UA"/>
        </w:rPr>
        <w:t>ОСОБА_2</w:t>
      </w:r>
      <w:r w:rsidRPr="001D0BE7">
        <w:rPr>
          <w:rFonts w:ascii="Times New Roman" w:eastAsia="Times New Roman" w:hAnsi="Times New Roman" w:cs="Times New Roman"/>
          <w:color w:val="000000"/>
          <w:sz w:val="24"/>
          <w:szCs w:val="24"/>
          <w:lang w:val="uk-UA"/>
        </w:rPr>
        <w:t xml:space="preserve"> та ПП «Будівельна компанія інвестор» на </w:t>
      </w:r>
      <w:r w:rsidR="003516DD">
        <w:rPr>
          <w:rFonts w:ascii="Times New Roman" w:eastAsia="Times New Roman" w:hAnsi="Times New Roman" w:cs="Times New Roman"/>
          <w:color w:val="000000"/>
          <w:sz w:val="24"/>
          <w:szCs w:val="24"/>
          <w:lang w:val="uk-UA"/>
        </w:rPr>
        <w:t>будівництво житлового будинку в</w:t>
      </w:r>
      <w:r w:rsidRPr="001D0BE7">
        <w:rPr>
          <w:rFonts w:ascii="Times New Roman" w:eastAsia="Times New Roman" w:hAnsi="Times New Roman" w:cs="Times New Roman"/>
          <w:color w:val="000000"/>
          <w:sz w:val="24"/>
          <w:szCs w:val="24"/>
          <w:lang w:val="uk-UA"/>
        </w:rPr>
        <w:t xml:space="preserve"> селі </w:t>
      </w:r>
      <w:proofErr w:type="spellStart"/>
      <w:r w:rsidRPr="001D0BE7">
        <w:rPr>
          <w:rFonts w:ascii="Times New Roman" w:eastAsia="Times New Roman" w:hAnsi="Times New Roman" w:cs="Times New Roman"/>
          <w:color w:val="000000"/>
          <w:sz w:val="24"/>
          <w:szCs w:val="24"/>
          <w:lang w:val="uk-UA"/>
        </w:rPr>
        <w:t>Струмівка</w:t>
      </w:r>
      <w:proofErr w:type="spellEnd"/>
      <w:r w:rsidRPr="001D0BE7">
        <w:rPr>
          <w:rFonts w:ascii="Times New Roman" w:eastAsia="Times New Roman" w:hAnsi="Times New Roman" w:cs="Times New Roman"/>
          <w:color w:val="000000"/>
          <w:sz w:val="24"/>
          <w:szCs w:val="24"/>
          <w:lang w:val="uk-UA"/>
        </w:rPr>
        <w:t xml:space="preserve"> Луцького району Волинської області терміном на два роки. Вартість будинку за договором становила 1 000 000 грн, сплачена у 2015–2016 роках регулярними </w:t>
      </w:r>
      <w:proofErr w:type="spellStart"/>
      <w:r w:rsidRPr="001D0BE7">
        <w:rPr>
          <w:rFonts w:ascii="Times New Roman" w:eastAsia="Times New Roman" w:hAnsi="Times New Roman" w:cs="Times New Roman"/>
          <w:color w:val="000000"/>
          <w:sz w:val="24"/>
          <w:szCs w:val="24"/>
          <w:lang w:val="uk-UA"/>
        </w:rPr>
        <w:t>платежами</w:t>
      </w:r>
      <w:proofErr w:type="spellEnd"/>
      <w:r w:rsidRPr="001D0BE7">
        <w:rPr>
          <w:rFonts w:ascii="Times New Roman" w:eastAsia="Times New Roman" w:hAnsi="Times New Roman" w:cs="Times New Roman"/>
          <w:color w:val="000000"/>
          <w:sz w:val="24"/>
          <w:szCs w:val="24"/>
          <w:lang w:val="uk-UA"/>
        </w:rPr>
        <w:t xml:space="preserve">. Будинок введено в експлуатацію у 2016 році, </w:t>
      </w:r>
      <w:r w:rsidR="00E0511F">
        <w:rPr>
          <w:rFonts w:ascii="Times New Roman" w:eastAsia="Times New Roman" w:hAnsi="Times New Roman" w:cs="Times New Roman"/>
          <w:color w:val="000000"/>
          <w:sz w:val="24"/>
          <w:szCs w:val="24"/>
          <w:lang w:val="uk-UA"/>
        </w:rPr>
        <w:t>ОСОБА_2</w:t>
      </w:r>
      <w:r w:rsidRPr="001D0BE7">
        <w:rPr>
          <w:rFonts w:ascii="Times New Roman" w:eastAsia="Times New Roman" w:hAnsi="Times New Roman" w:cs="Times New Roman"/>
          <w:color w:val="000000"/>
          <w:sz w:val="24"/>
          <w:szCs w:val="24"/>
          <w:lang w:val="uk-UA"/>
        </w:rPr>
        <w:t xml:space="preserve"> набув право власності 17 червня 2016 року.</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Ціна об’єкту формувалась із того, що ділянка була вільною від забудови, без підведених комунікацій, будівництво тривало два роки, що створювало ризики для власника (замовника). Припущення ГРД щодо заниження вартості не підкріплені розрахунками чи експертними висновками.</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Корецька В.В. зазначила, що її сім’я вселилася до будинку лише 31 грудня 2017 року, тому внесла інформацію про користування ним у декларацію не за 2016 рік, а за 2017 рік відповідно до вимог Закону України «Про запобігання корупції».</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У висновку ГРД також йдеться про таке. 30 травня 2020 року кандидат з чоловіком набули у спільну власність земельну ділянку площею 782 </w:t>
      </w:r>
      <w:proofErr w:type="spellStart"/>
      <w:r w:rsidRPr="001D0BE7">
        <w:rPr>
          <w:rFonts w:ascii="Times New Roman" w:eastAsia="Times New Roman" w:hAnsi="Times New Roman" w:cs="Times New Roman"/>
          <w:color w:val="000000"/>
          <w:sz w:val="24"/>
          <w:szCs w:val="24"/>
          <w:lang w:val="uk-UA"/>
        </w:rPr>
        <w:t>кв.м</w:t>
      </w:r>
      <w:proofErr w:type="spellEnd"/>
      <w:r w:rsidRPr="001D0BE7">
        <w:rPr>
          <w:rFonts w:ascii="Times New Roman" w:eastAsia="Times New Roman" w:hAnsi="Times New Roman" w:cs="Times New Roman"/>
          <w:color w:val="000000"/>
          <w:sz w:val="24"/>
          <w:szCs w:val="24"/>
          <w:lang w:val="uk-UA"/>
        </w:rPr>
        <w:t xml:space="preserve"> у селі </w:t>
      </w:r>
      <w:proofErr w:type="spellStart"/>
      <w:r w:rsidRPr="001D0BE7">
        <w:rPr>
          <w:rFonts w:ascii="Times New Roman" w:eastAsia="Times New Roman" w:hAnsi="Times New Roman" w:cs="Times New Roman"/>
          <w:color w:val="000000"/>
          <w:sz w:val="24"/>
          <w:szCs w:val="24"/>
          <w:lang w:val="uk-UA"/>
        </w:rPr>
        <w:t>Струмівка</w:t>
      </w:r>
      <w:proofErr w:type="spellEnd"/>
      <w:r w:rsidRPr="001D0BE7">
        <w:rPr>
          <w:rFonts w:ascii="Times New Roman" w:eastAsia="Times New Roman" w:hAnsi="Times New Roman" w:cs="Times New Roman"/>
          <w:color w:val="000000"/>
          <w:sz w:val="24"/>
          <w:szCs w:val="24"/>
          <w:lang w:val="uk-UA"/>
        </w:rPr>
        <w:t xml:space="preserve"> Луцького району Волинської області, вартістю 27 872 грн. Ділянка </w:t>
      </w:r>
      <w:r w:rsidR="003516DD">
        <w:rPr>
          <w:rFonts w:ascii="Times New Roman" w:eastAsia="Times New Roman" w:hAnsi="Times New Roman" w:cs="Times New Roman"/>
          <w:color w:val="000000"/>
          <w:sz w:val="24"/>
          <w:szCs w:val="24"/>
          <w:lang w:val="uk-UA"/>
        </w:rPr>
        <w:t>розміщена</w:t>
      </w:r>
      <w:r w:rsidRPr="001D0BE7">
        <w:rPr>
          <w:rFonts w:ascii="Times New Roman" w:eastAsia="Times New Roman" w:hAnsi="Times New Roman" w:cs="Times New Roman"/>
          <w:color w:val="000000"/>
          <w:sz w:val="24"/>
          <w:szCs w:val="24"/>
          <w:lang w:val="uk-UA"/>
        </w:rPr>
        <w:t xml:space="preserve"> </w:t>
      </w:r>
      <w:r w:rsidR="003516DD">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w:t>
      </w:r>
      <w:proofErr w:type="spellStart"/>
      <w:r w:rsidRPr="001D0BE7">
        <w:rPr>
          <w:rFonts w:ascii="Times New Roman" w:eastAsia="Times New Roman" w:hAnsi="Times New Roman" w:cs="Times New Roman"/>
          <w:color w:val="000000"/>
          <w:sz w:val="24"/>
          <w:szCs w:val="24"/>
          <w:lang w:val="uk-UA"/>
        </w:rPr>
        <w:t>котеджному</w:t>
      </w:r>
      <w:proofErr w:type="spellEnd"/>
      <w:r w:rsidRPr="001D0BE7">
        <w:rPr>
          <w:rFonts w:ascii="Times New Roman" w:eastAsia="Times New Roman" w:hAnsi="Times New Roman" w:cs="Times New Roman"/>
          <w:color w:val="000000"/>
          <w:sz w:val="24"/>
          <w:szCs w:val="24"/>
          <w:lang w:val="uk-UA"/>
        </w:rPr>
        <w:t xml:space="preserve"> містечку «</w:t>
      </w:r>
      <w:r w:rsidR="00844A59">
        <w:rPr>
          <w:rFonts w:ascii="Times New Roman" w:eastAsia="Times New Roman" w:hAnsi="Times New Roman" w:cs="Times New Roman"/>
          <w:color w:val="000000"/>
          <w:sz w:val="24"/>
          <w:szCs w:val="24"/>
          <w:lang w:val="uk-UA"/>
        </w:rPr>
        <w:t>ІНФОРМАЦІЯ_8</w:t>
      </w:r>
      <w:r w:rsidRPr="001D0BE7">
        <w:rPr>
          <w:rFonts w:ascii="Times New Roman" w:eastAsia="Times New Roman" w:hAnsi="Times New Roman" w:cs="Times New Roman"/>
          <w:color w:val="000000"/>
          <w:sz w:val="24"/>
          <w:szCs w:val="24"/>
          <w:lang w:val="uk-UA"/>
        </w:rPr>
        <w:t xml:space="preserve">». Для порівняння, 22 липня 2016 року батько кандидата придбав поруч земельну ділянку площею 900 </w:t>
      </w:r>
      <w:proofErr w:type="spellStart"/>
      <w:r w:rsidRPr="001D0BE7">
        <w:rPr>
          <w:rFonts w:ascii="Times New Roman" w:eastAsia="Times New Roman" w:hAnsi="Times New Roman" w:cs="Times New Roman"/>
          <w:color w:val="000000"/>
          <w:sz w:val="24"/>
          <w:szCs w:val="24"/>
          <w:lang w:val="uk-UA"/>
        </w:rPr>
        <w:t>кв.м</w:t>
      </w:r>
      <w:proofErr w:type="spellEnd"/>
      <w:r w:rsidRPr="001D0BE7">
        <w:rPr>
          <w:rFonts w:ascii="Times New Roman" w:eastAsia="Times New Roman" w:hAnsi="Times New Roman" w:cs="Times New Roman"/>
          <w:color w:val="000000"/>
          <w:sz w:val="24"/>
          <w:szCs w:val="24"/>
          <w:lang w:val="uk-UA"/>
        </w:rPr>
        <w:t xml:space="preserve"> за 59 562 грн у </w:t>
      </w:r>
      <w:proofErr w:type="spellStart"/>
      <w:r w:rsidRPr="001D0BE7">
        <w:rPr>
          <w:rFonts w:ascii="Times New Roman" w:eastAsia="Times New Roman" w:hAnsi="Times New Roman" w:cs="Times New Roman"/>
          <w:color w:val="000000"/>
          <w:sz w:val="24"/>
          <w:szCs w:val="24"/>
          <w:lang w:val="uk-UA"/>
        </w:rPr>
        <w:t>котеджному</w:t>
      </w:r>
      <w:proofErr w:type="spellEnd"/>
      <w:r w:rsidRPr="001D0BE7">
        <w:rPr>
          <w:rFonts w:ascii="Times New Roman" w:eastAsia="Times New Roman" w:hAnsi="Times New Roman" w:cs="Times New Roman"/>
          <w:color w:val="000000"/>
          <w:sz w:val="24"/>
          <w:szCs w:val="24"/>
          <w:lang w:val="uk-UA"/>
        </w:rPr>
        <w:t xml:space="preserve"> містечку «</w:t>
      </w:r>
      <w:r w:rsidR="00D2742A">
        <w:rPr>
          <w:rFonts w:ascii="Times New Roman" w:eastAsia="Times New Roman" w:hAnsi="Times New Roman" w:cs="Times New Roman"/>
          <w:color w:val="000000"/>
          <w:sz w:val="24"/>
          <w:szCs w:val="24"/>
          <w:lang w:val="uk-UA"/>
        </w:rPr>
        <w:t>ІНФОРМАЦІЯ_9</w:t>
      </w:r>
      <w:r w:rsidRPr="001D0BE7">
        <w:rPr>
          <w:rFonts w:ascii="Times New Roman" w:eastAsia="Times New Roman" w:hAnsi="Times New Roman" w:cs="Times New Roman"/>
          <w:color w:val="000000"/>
          <w:sz w:val="24"/>
          <w:szCs w:val="24"/>
          <w:lang w:val="uk-UA"/>
        </w:rPr>
        <w:t xml:space="preserve">», де розташований будинок площею 188,2 </w:t>
      </w:r>
      <w:proofErr w:type="spellStart"/>
      <w:r w:rsidRPr="001D0BE7">
        <w:rPr>
          <w:rFonts w:ascii="Times New Roman" w:eastAsia="Times New Roman" w:hAnsi="Times New Roman" w:cs="Times New Roman"/>
          <w:color w:val="000000"/>
          <w:sz w:val="24"/>
          <w:szCs w:val="24"/>
          <w:lang w:val="uk-UA"/>
        </w:rPr>
        <w:t>кв.м</w:t>
      </w:r>
      <w:proofErr w:type="spellEnd"/>
      <w:r w:rsidRPr="001D0BE7">
        <w:rPr>
          <w:rFonts w:ascii="Times New Roman" w:eastAsia="Times New Roman" w:hAnsi="Times New Roman" w:cs="Times New Roman"/>
          <w:color w:val="000000"/>
          <w:sz w:val="24"/>
          <w:szCs w:val="24"/>
          <w:lang w:val="uk-UA"/>
        </w:rPr>
        <w:t xml:space="preserve">. Таким чином, ціна 100 </w:t>
      </w:r>
      <w:proofErr w:type="spellStart"/>
      <w:r w:rsidRPr="001D0BE7">
        <w:rPr>
          <w:rFonts w:ascii="Times New Roman" w:eastAsia="Times New Roman" w:hAnsi="Times New Roman" w:cs="Times New Roman"/>
          <w:color w:val="000000"/>
          <w:sz w:val="24"/>
          <w:szCs w:val="24"/>
          <w:lang w:val="uk-UA"/>
        </w:rPr>
        <w:t>кв.м</w:t>
      </w:r>
      <w:proofErr w:type="spellEnd"/>
      <w:r w:rsidRPr="001D0BE7">
        <w:rPr>
          <w:rFonts w:ascii="Times New Roman" w:eastAsia="Times New Roman" w:hAnsi="Times New Roman" w:cs="Times New Roman"/>
          <w:color w:val="000000"/>
          <w:sz w:val="24"/>
          <w:szCs w:val="24"/>
          <w:lang w:val="uk-UA"/>
        </w:rPr>
        <w:t xml:space="preserve"> другої ділянки майже вдвічі менша.</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Крім того, 16 червня 2021 року кандидат з чоловіком набули ще одну земельну ділянку площею 1</w:t>
      </w:r>
      <w:r w:rsidR="003516DD">
        <w:rPr>
          <w:rFonts w:ascii="Times New Roman" w:eastAsia="Times New Roman" w:hAnsi="Times New Roman" w:cs="Times New Roman"/>
          <w:color w:val="000000"/>
          <w:sz w:val="24"/>
          <w:szCs w:val="24"/>
          <w:lang w:val="uk-UA"/>
        </w:rPr>
        <w:t> </w:t>
      </w:r>
      <w:r w:rsidRPr="001D0BE7">
        <w:rPr>
          <w:rFonts w:ascii="Times New Roman" w:eastAsia="Times New Roman" w:hAnsi="Times New Roman" w:cs="Times New Roman"/>
          <w:color w:val="000000"/>
          <w:sz w:val="24"/>
          <w:szCs w:val="24"/>
          <w:lang w:val="uk-UA"/>
        </w:rPr>
        <w:t xml:space="preserve">650 </w:t>
      </w:r>
      <w:proofErr w:type="spellStart"/>
      <w:r w:rsidRPr="001D0BE7">
        <w:rPr>
          <w:rFonts w:ascii="Times New Roman" w:eastAsia="Times New Roman" w:hAnsi="Times New Roman" w:cs="Times New Roman"/>
          <w:color w:val="000000"/>
          <w:sz w:val="24"/>
          <w:szCs w:val="24"/>
          <w:lang w:val="uk-UA"/>
        </w:rPr>
        <w:t>кв.м</w:t>
      </w:r>
      <w:proofErr w:type="spellEnd"/>
      <w:r w:rsidRPr="001D0BE7">
        <w:rPr>
          <w:rFonts w:ascii="Times New Roman" w:eastAsia="Times New Roman" w:hAnsi="Times New Roman" w:cs="Times New Roman"/>
          <w:color w:val="000000"/>
          <w:sz w:val="24"/>
          <w:szCs w:val="24"/>
          <w:lang w:val="uk-UA"/>
        </w:rPr>
        <w:t xml:space="preserve"> у селі </w:t>
      </w:r>
      <w:proofErr w:type="spellStart"/>
      <w:r w:rsidRPr="001D0BE7">
        <w:rPr>
          <w:rFonts w:ascii="Times New Roman" w:eastAsia="Times New Roman" w:hAnsi="Times New Roman" w:cs="Times New Roman"/>
          <w:color w:val="000000"/>
          <w:sz w:val="24"/>
          <w:szCs w:val="24"/>
          <w:lang w:val="uk-UA"/>
        </w:rPr>
        <w:t>Струмівка</w:t>
      </w:r>
      <w:proofErr w:type="spellEnd"/>
      <w:r w:rsidRPr="001D0BE7">
        <w:rPr>
          <w:rFonts w:ascii="Times New Roman" w:eastAsia="Times New Roman" w:hAnsi="Times New Roman" w:cs="Times New Roman"/>
          <w:color w:val="000000"/>
          <w:sz w:val="24"/>
          <w:szCs w:val="24"/>
          <w:lang w:val="uk-UA"/>
        </w:rPr>
        <w:t xml:space="preserve"> вартістю 35 872 грн, що також виглядає занизькою для цієї місцевості.</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ГРД зазначає, що заниження вартості ліквідного майна створює обґрунтовані сумніви </w:t>
      </w:r>
      <w:r w:rsidR="003516DD">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доброчесності кандидата та може свідчити про невідповідність критеріям доброчесності та професійної етики.</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Такі дії </w:t>
      </w:r>
      <w:r w:rsidR="003516DD">
        <w:rPr>
          <w:rFonts w:ascii="Times New Roman" w:eastAsia="Times New Roman" w:hAnsi="Times New Roman" w:cs="Times New Roman"/>
          <w:color w:val="000000"/>
          <w:sz w:val="24"/>
          <w:szCs w:val="24"/>
          <w:lang w:val="uk-UA"/>
        </w:rPr>
        <w:t>викликають</w:t>
      </w:r>
      <w:r w:rsidRPr="001D0BE7">
        <w:rPr>
          <w:rFonts w:ascii="Times New Roman" w:eastAsia="Times New Roman" w:hAnsi="Times New Roman" w:cs="Times New Roman"/>
          <w:color w:val="000000"/>
          <w:sz w:val="24"/>
          <w:szCs w:val="24"/>
          <w:lang w:val="uk-UA"/>
        </w:rPr>
        <w:t xml:space="preserve"> обґрунтовані сумніви щодо доброчесності кандидата, оскільки можуть свідчити про приховування активів чи джерел їх походження та порушують суспільну довіру. Заниження вартості придбаного майна </w:t>
      </w:r>
      <w:r w:rsidR="003516DD">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декларації є проявом недоброчесної поведінки, що підриває авторитет правосуддя та суперечить стандартам професійної етики судді.</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Кандидат у своїх письмових поясненнях зазначила, що вартість </w:t>
      </w:r>
      <w:r w:rsidR="003516DD">
        <w:rPr>
          <w:rFonts w:ascii="Times New Roman" w:eastAsia="Times New Roman" w:hAnsi="Times New Roman" w:cs="Times New Roman"/>
          <w:color w:val="000000"/>
          <w:sz w:val="24"/>
          <w:szCs w:val="24"/>
          <w:lang w:val="uk-UA"/>
        </w:rPr>
        <w:t>цих</w:t>
      </w:r>
      <w:r w:rsidRPr="001D0BE7">
        <w:rPr>
          <w:rFonts w:ascii="Times New Roman" w:eastAsia="Times New Roman" w:hAnsi="Times New Roman" w:cs="Times New Roman"/>
          <w:color w:val="000000"/>
          <w:sz w:val="24"/>
          <w:szCs w:val="24"/>
          <w:lang w:val="uk-UA"/>
        </w:rPr>
        <w:t xml:space="preserve"> земельних ділянок на момент їх придбання була ринковою (на підставі офіційної експертної оцінки</w:t>
      </w:r>
      <w:r w:rsidR="003516DD">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 що підтверджується інформацією</w:t>
      </w:r>
      <w:r w:rsidR="003516DD">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 xml:space="preserve"> зазначеною </w:t>
      </w:r>
      <w:r w:rsidR="003516DD">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договорах</w:t>
      </w:r>
      <w:r w:rsidR="003516DD">
        <w:rPr>
          <w:rFonts w:ascii="Times New Roman" w:eastAsia="Times New Roman" w:hAnsi="Times New Roman" w:cs="Times New Roman"/>
          <w:color w:val="000000"/>
          <w:sz w:val="24"/>
          <w:szCs w:val="24"/>
          <w:lang w:val="uk-UA"/>
        </w:rPr>
        <w:t>, та з урахуванням їх місце</w:t>
      </w:r>
      <w:r w:rsidRPr="001D0BE7">
        <w:rPr>
          <w:rFonts w:ascii="Times New Roman" w:eastAsia="Times New Roman" w:hAnsi="Times New Roman" w:cs="Times New Roman"/>
          <w:color w:val="000000"/>
          <w:sz w:val="24"/>
          <w:szCs w:val="24"/>
          <w:lang w:val="uk-UA"/>
        </w:rPr>
        <w:t xml:space="preserve"> знаходження, конфігурації, площі та відсутності інженерних мереж та доріг. </w:t>
      </w:r>
      <w:r w:rsidR="003516DD">
        <w:rPr>
          <w:rFonts w:ascii="Times New Roman" w:eastAsia="Times New Roman" w:hAnsi="Times New Roman" w:cs="Times New Roman"/>
          <w:color w:val="000000"/>
          <w:sz w:val="24"/>
          <w:szCs w:val="24"/>
          <w:lang w:val="uk-UA"/>
        </w:rPr>
        <w:t>Наразі</w:t>
      </w:r>
      <w:r w:rsidRPr="001D0BE7">
        <w:rPr>
          <w:rFonts w:ascii="Times New Roman" w:eastAsia="Times New Roman" w:hAnsi="Times New Roman" w:cs="Times New Roman"/>
          <w:color w:val="000000"/>
          <w:sz w:val="24"/>
          <w:szCs w:val="24"/>
          <w:lang w:val="uk-UA"/>
        </w:rPr>
        <w:t xml:space="preserve"> забудовником розроблено </w:t>
      </w:r>
      <w:proofErr w:type="spellStart"/>
      <w:r w:rsidRPr="001D0BE7">
        <w:rPr>
          <w:rFonts w:ascii="Times New Roman" w:eastAsia="Times New Roman" w:hAnsi="Times New Roman" w:cs="Times New Roman"/>
          <w:color w:val="000000"/>
          <w:sz w:val="24"/>
          <w:szCs w:val="24"/>
          <w:lang w:val="uk-UA"/>
        </w:rPr>
        <w:t>проєкт</w:t>
      </w:r>
      <w:proofErr w:type="spellEnd"/>
      <w:r w:rsidRPr="001D0BE7">
        <w:rPr>
          <w:rFonts w:ascii="Times New Roman" w:eastAsia="Times New Roman" w:hAnsi="Times New Roman" w:cs="Times New Roman"/>
          <w:color w:val="000000"/>
          <w:sz w:val="24"/>
          <w:szCs w:val="24"/>
          <w:lang w:val="uk-UA"/>
        </w:rPr>
        <w:t xml:space="preserve"> забудови </w:t>
      </w:r>
      <w:proofErr w:type="spellStart"/>
      <w:r w:rsidRPr="001D0BE7">
        <w:rPr>
          <w:rFonts w:ascii="Times New Roman" w:eastAsia="Times New Roman" w:hAnsi="Times New Roman" w:cs="Times New Roman"/>
          <w:color w:val="000000"/>
          <w:sz w:val="24"/>
          <w:szCs w:val="24"/>
          <w:lang w:val="uk-UA"/>
        </w:rPr>
        <w:t>котеджного</w:t>
      </w:r>
      <w:proofErr w:type="spellEnd"/>
      <w:r w:rsidRPr="001D0BE7">
        <w:rPr>
          <w:rFonts w:ascii="Times New Roman" w:eastAsia="Times New Roman" w:hAnsi="Times New Roman" w:cs="Times New Roman"/>
          <w:color w:val="000000"/>
          <w:sz w:val="24"/>
          <w:szCs w:val="24"/>
          <w:lang w:val="uk-UA"/>
        </w:rPr>
        <w:t xml:space="preserve"> містечка, до якого входять і вказані земельні ділянки, здійснено облаштування певних комунікацій, прокладено дорогу, внаслідок чого ринкова вартість зазначених ділянок суттєво збільшилась.</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ГРД зазначає, що відповідно до майнової декларації за 2021 рік, окрім землі в селі </w:t>
      </w:r>
      <w:proofErr w:type="spellStart"/>
      <w:r w:rsidRPr="001D0BE7">
        <w:rPr>
          <w:rFonts w:ascii="Times New Roman" w:eastAsia="Times New Roman" w:hAnsi="Times New Roman" w:cs="Times New Roman"/>
          <w:color w:val="000000"/>
          <w:sz w:val="24"/>
          <w:szCs w:val="24"/>
          <w:lang w:val="uk-UA"/>
        </w:rPr>
        <w:t>Струмівка</w:t>
      </w:r>
      <w:proofErr w:type="spellEnd"/>
      <w:r w:rsidRPr="001D0BE7">
        <w:rPr>
          <w:rFonts w:ascii="Times New Roman" w:eastAsia="Times New Roman" w:hAnsi="Times New Roman" w:cs="Times New Roman"/>
          <w:color w:val="000000"/>
          <w:sz w:val="24"/>
          <w:szCs w:val="24"/>
          <w:lang w:val="uk-UA"/>
        </w:rPr>
        <w:t xml:space="preserve"> (у спільній власності), </w:t>
      </w:r>
      <w:r w:rsidR="005451E2">
        <w:rPr>
          <w:rFonts w:ascii="Times New Roman" w:eastAsia="Times New Roman" w:hAnsi="Times New Roman" w:cs="Times New Roman"/>
          <w:color w:val="000000"/>
          <w:sz w:val="24"/>
          <w:szCs w:val="24"/>
          <w:lang w:val="uk-UA"/>
        </w:rPr>
        <w:t xml:space="preserve">чоловіком кандидата </w:t>
      </w:r>
      <w:r w:rsidRPr="001D0BE7">
        <w:rPr>
          <w:rFonts w:ascii="Times New Roman" w:eastAsia="Times New Roman" w:hAnsi="Times New Roman" w:cs="Times New Roman"/>
          <w:color w:val="000000"/>
          <w:sz w:val="24"/>
          <w:szCs w:val="24"/>
          <w:lang w:val="uk-UA"/>
        </w:rPr>
        <w:t xml:space="preserve">придбано ще чотири земельні ділянки (згідно з даними з </w:t>
      </w:r>
      <w:proofErr w:type="spellStart"/>
      <w:r w:rsidRPr="001D0BE7">
        <w:rPr>
          <w:rFonts w:ascii="Times New Roman" w:eastAsia="Times New Roman" w:hAnsi="Times New Roman" w:cs="Times New Roman"/>
          <w:color w:val="000000"/>
          <w:sz w:val="24"/>
          <w:szCs w:val="24"/>
          <w:lang w:val="uk-UA"/>
        </w:rPr>
        <w:t>YouControl</w:t>
      </w:r>
      <w:proofErr w:type="spellEnd"/>
      <w:r w:rsidRPr="001D0BE7">
        <w:rPr>
          <w:rFonts w:ascii="Times New Roman" w:eastAsia="Times New Roman" w:hAnsi="Times New Roman" w:cs="Times New Roman"/>
          <w:color w:val="000000"/>
          <w:sz w:val="24"/>
          <w:szCs w:val="24"/>
          <w:lang w:val="uk-UA"/>
        </w:rPr>
        <w:t>).</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08 квітня та 09 вересня 2021 року придбано дві </w:t>
      </w:r>
      <w:proofErr w:type="spellStart"/>
      <w:r w:rsidRPr="001D0BE7">
        <w:rPr>
          <w:rFonts w:ascii="Times New Roman" w:eastAsia="Times New Roman" w:hAnsi="Times New Roman" w:cs="Times New Roman"/>
          <w:color w:val="000000"/>
          <w:sz w:val="24"/>
          <w:szCs w:val="24"/>
          <w:lang w:val="uk-UA"/>
        </w:rPr>
        <w:t>межуючі</w:t>
      </w:r>
      <w:proofErr w:type="spellEnd"/>
      <w:r w:rsidRPr="001D0BE7">
        <w:rPr>
          <w:rFonts w:ascii="Times New Roman" w:eastAsia="Times New Roman" w:hAnsi="Times New Roman" w:cs="Times New Roman"/>
          <w:color w:val="000000"/>
          <w:sz w:val="24"/>
          <w:szCs w:val="24"/>
          <w:lang w:val="uk-UA"/>
        </w:rPr>
        <w:t xml:space="preserve"> земель</w:t>
      </w:r>
      <w:r w:rsidR="005451E2">
        <w:rPr>
          <w:rFonts w:ascii="Times New Roman" w:eastAsia="Times New Roman" w:hAnsi="Times New Roman" w:cs="Times New Roman"/>
          <w:color w:val="000000"/>
          <w:sz w:val="24"/>
          <w:szCs w:val="24"/>
          <w:lang w:val="uk-UA"/>
        </w:rPr>
        <w:t xml:space="preserve">ні ділянки (500 </w:t>
      </w:r>
      <w:proofErr w:type="spellStart"/>
      <w:r w:rsidR="005451E2">
        <w:rPr>
          <w:rFonts w:ascii="Times New Roman" w:eastAsia="Times New Roman" w:hAnsi="Times New Roman" w:cs="Times New Roman"/>
          <w:color w:val="000000"/>
          <w:sz w:val="24"/>
          <w:szCs w:val="24"/>
          <w:lang w:val="uk-UA"/>
        </w:rPr>
        <w:t>кв.м</w:t>
      </w:r>
      <w:proofErr w:type="spellEnd"/>
      <w:r w:rsidR="005451E2">
        <w:rPr>
          <w:rFonts w:ascii="Times New Roman" w:eastAsia="Times New Roman" w:hAnsi="Times New Roman" w:cs="Times New Roman"/>
          <w:color w:val="000000"/>
          <w:sz w:val="24"/>
          <w:szCs w:val="24"/>
          <w:lang w:val="uk-UA"/>
        </w:rPr>
        <w:t xml:space="preserve"> кожна) у с</w:t>
      </w:r>
      <w:r w:rsidRPr="001D0BE7">
        <w:rPr>
          <w:rFonts w:ascii="Times New Roman" w:eastAsia="Times New Roman" w:hAnsi="Times New Roman" w:cs="Times New Roman"/>
          <w:color w:val="000000"/>
          <w:sz w:val="24"/>
          <w:szCs w:val="24"/>
          <w:lang w:val="uk-UA"/>
        </w:rPr>
        <w:t xml:space="preserve">елі </w:t>
      </w:r>
      <w:proofErr w:type="spellStart"/>
      <w:r w:rsidRPr="001D0BE7">
        <w:rPr>
          <w:rFonts w:ascii="Times New Roman" w:eastAsia="Times New Roman" w:hAnsi="Times New Roman" w:cs="Times New Roman"/>
          <w:color w:val="000000"/>
          <w:sz w:val="24"/>
          <w:szCs w:val="24"/>
          <w:lang w:val="uk-UA"/>
        </w:rPr>
        <w:t>Соловичі</w:t>
      </w:r>
      <w:proofErr w:type="spellEnd"/>
      <w:r w:rsidRPr="001D0BE7">
        <w:rPr>
          <w:rFonts w:ascii="Times New Roman" w:eastAsia="Times New Roman" w:hAnsi="Times New Roman" w:cs="Times New Roman"/>
          <w:color w:val="000000"/>
          <w:sz w:val="24"/>
          <w:szCs w:val="24"/>
          <w:lang w:val="uk-UA"/>
        </w:rPr>
        <w:t xml:space="preserve"> Турійського району Волинської області вартістю 13 120 грн та 14 015 грн. Вони </w:t>
      </w:r>
      <w:r w:rsidR="005451E2">
        <w:rPr>
          <w:rFonts w:ascii="Times New Roman" w:eastAsia="Times New Roman" w:hAnsi="Times New Roman" w:cs="Times New Roman"/>
          <w:color w:val="000000"/>
          <w:sz w:val="24"/>
          <w:szCs w:val="24"/>
          <w:lang w:val="uk-UA"/>
        </w:rPr>
        <w:t>розташовані</w:t>
      </w:r>
      <w:r w:rsidRPr="001D0BE7">
        <w:rPr>
          <w:rFonts w:ascii="Times New Roman" w:eastAsia="Times New Roman" w:hAnsi="Times New Roman" w:cs="Times New Roman"/>
          <w:color w:val="000000"/>
          <w:sz w:val="24"/>
          <w:szCs w:val="24"/>
          <w:lang w:val="uk-UA"/>
        </w:rPr>
        <w:t xml:space="preserve"> неподалік від мальовничого озера </w:t>
      </w:r>
      <w:proofErr w:type="spellStart"/>
      <w:r w:rsidRPr="001D0BE7">
        <w:rPr>
          <w:rFonts w:ascii="Times New Roman" w:eastAsia="Times New Roman" w:hAnsi="Times New Roman" w:cs="Times New Roman"/>
          <w:color w:val="000000"/>
          <w:sz w:val="24"/>
          <w:szCs w:val="24"/>
          <w:lang w:val="uk-UA"/>
        </w:rPr>
        <w:t>Велище</w:t>
      </w:r>
      <w:proofErr w:type="spellEnd"/>
      <w:r w:rsidR="005451E2">
        <w:rPr>
          <w:rFonts w:ascii="Times New Roman" w:eastAsia="Times New Roman" w:hAnsi="Times New Roman" w:cs="Times New Roman"/>
          <w:color w:val="000000"/>
          <w:sz w:val="24"/>
          <w:szCs w:val="24"/>
          <w:lang w:val="uk-UA"/>
        </w:rPr>
        <w:t>, тому</w:t>
      </w:r>
      <w:r w:rsidRPr="001D0BE7">
        <w:rPr>
          <w:rFonts w:ascii="Times New Roman" w:eastAsia="Times New Roman" w:hAnsi="Times New Roman" w:cs="Times New Roman"/>
          <w:color w:val="000000"/>
          <w:sz w:val="24"/>
          <w:szCs w:val="24"/>
          <w:lang w:val="uk-UA"/>
        </w:rPr>
        <w:t xml:space="preserve"> така ціна </w:t>
      </w:r>
      <w:r w:rsidR="005451E2">
        <w:rPr>
          <w:rFonts w:ascii="Times New Roman" w:eastAsia="Times New Roman" w:hAnsi="Times New Roman" w:cs="Times New Roman"/>
          <w:color w:val="000000"/>
          <w:sz w:val="24"/>
          <w:szCs w:val="24"/>
          <w:lang w:val="uk-UA"/>
        </w:rPr>
        <w:t>виглядає</w:t>
      </w:r>
      <w:r w:rsidRPr="001D0BE7">
        <w:rPr>
          <w:rFonts w:ascii="Times New Roman" w:eastAsia="Times New Roman" w:hAnsi="Times New Roman" w:cs="Times New Roman"/>
          <w:color w:val="000000"/>
          <w:sz w:val="24"/>
          <w:szCs w:val="24"/>
          <w:lang w:val="uk-UA"/>
        </w:rPr>
        <w:t xml:space="preserve"> явно заниженою.</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25 червня 2021 року придбано ділянку площею 2 000 </w:t>
      </w:r>
      <w:proofErr w:type="spellStart"/>
      <w:r w:rsidRPr="001D0BE7">
        <w:rPr>
          <w:rFonts w:ascii="Times New Roman" w:eastAsia="Times New Roman" w:hAnsi="Times New Roman" w:cs="Times New Roman"/>
          <w:color w:val="000000"/>
          <w:sz w:val="24"/>
          <w:szCs w:val="24"/>
          <w:lang w:val="uk-UA"/>
        </w:rPr>
        <w:t>кв.м</w:t>
      </w:r>
      <w:proofErr w:type="spellEnd"/>
      <w:r w:rsidRPr="001D0BE7">
        <w:rPr>
          <w:rFonts w:ascii="Times New Roman" w:eastAsia="Times New Roman" w:hAnsi="Times New Roman" w:cs="Times New Roman"/>
          <w:color w:val="000000"/>
          <w:sz w:val="24"/>
          <w:szCs w:val="24"/>
          <w:lang w:val="uk-UA"/>
        </w:rPr>
        <w:t xml:space="preserve"> у селі </w:t>
      </w:r>
      <w:proofErr w:type="spellStart"/>
      <w:r w:rsidRPr="001D0BE7">
        <w:rPr>
          <w:rFonts w:ascii="Times New Roman" w:eastAsia="Times New Roman" w:hAnsi="Times New Roman" w:cs="Times New Roman"/>
          <w:color w:val="000000"/>
          <w:sz w:val="24"/>
          <w:szCs w:val="24"/>
          <w:lang w:val="uk-UA"/>
        </w:rPr>
        <w:t>Гаразджа</w:t>
      </w:r>
      <w:proofErr w:type="spellEnd"/>
      <w:r w:rsidRPr="001D0BE7">
        <w:rPr>
          <w:rFonts w:ascii="Times New Roman" w:eastAsia="Times New Roman" w:hAnsi="Times New Roman" w:cs="Times New Roman"/>
          <w:color w:val="000000"/>
          <w:sz w:val="24"/>
          <w:szCs w:val="24"/>
          <w:lang w:val="uk-UA"/>
        </w:rPr>
        <w:t xml:space="preserve"> Луцького району Волинської області вартістю  38 723 грн, що відповідно до даних спеціалізованих сайтів значно нижче вартості земельних ділянок у цьому населеному пункті.</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lastRenderedPageBreak/>
        <w:t xml:space="preserve">16 грудня 2021 року придбано ділянку площею 1 913 </w:t>
      </w:r>
      <w:proofErr w:type="spellStart"/>
      <w:r w:rsidRPr="001D0BE7">
        <w:rPr>
          <w:rFonts w:ascii="Times New Roman" w:eastAsia="Times New Roman" w:hAnsi="Times New Roman" w:cs="Times New Roman"/>
          <w:color w:val="000000"/>
          <w:sz w:val="24"/>
          <w:szCs w:val="24"/>
          <w:lang w:val="uk-UA"/>
        </w:rPr>
        <w:t>кв.м</w:t>
      </w:r>
      <w:proofErr w:type="spellEnd"/>
      <w:r w:rsidRPr="001D0BE7">
        <w:rPr>
          <w:rFonts w:ascii="Times New Roman" w:eastAsia="Times New Roman" w:hAnsi="Times New Roman" w:cs="Times New Roman"/>
          <w:color w:val="000000"/>
          <w:sz w:val="24"/>
          <w:szCs w:val="24"/>
          <w:lang w:val="uk-UA"/>
        </w:rPr>
        <w:t xml:space="preserve"> у селі </w:t>
      </w:r>
      <w:proofErr w:type="spellStart"/>
      <w:r w:rsidRPr="001D0BE7">
        <w:rPr>
          <w:rFonts w:ascii="Times New Roman" w:eastAsia="Times New Roman" w:hAnsi="Times New Roman" w:cs="Times New Roman"/>
          <w:color w:val="000000"/>
          <w:sz w:val="24"/>
          <w:szCs w:val="24"/>
          <w:lang w:val="uk-UA"/>
        </w:rPr>
        <w:t>Дмитрівка</w:t>
      </w:r>
      <w:proofErr w:type="spellEnd"/>
      <w:r w:rsidRPr="001D0BE7">
        <w:rPr>
          <w:rFonts w:ascii="Times New Roman" w:eastAsia="Times New Roman" w:hAnsi="Times New Roman" w:cs="Times New Roman"/>
          <w:color w:val="000000"/>
          <w:sz w:val="24"/>
          <w:szCs w:val="24"/>
          <w:lang w:val="uk-UA"/>
        </w:rPr>
        <w:t xml:space="preserve"> Бучанського району Київської області вартістю 697 250 грн.</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У селі </w:t>
      </w:r>
      <w:proofErr w:type="spellStart"/>
      <w:r w:rsidRPr="001D0BE7">
        <w:rPr>
          <w:rFonts w:ascii="Times New Roman" w:eastAsia="Times New Roman" w:hAnsi="Times New Roman" w:cs="Times New Roman"/>
          <w:color w:val="000000"/>
          <w:sz w:val="24"/>
          <w:szCs w:val="24"/>
          <w:lang w:val="uk-UA"/>
        </w:rPr>
        <w:t>Дмитрівка</w:t>
      </w:r>
      <w:proofErr w:type="spellEnd"/>
      <w:r w:rsidRPr="001D0BE7">
        <w:rPr>
          <w:rFonts w:ascii="Times New Roman" w:eastAsia="Times New Roman" w:hAnsi="Times New Roman" w:cs="Times New Roman"/>
          <w:color w:val="000000"/>
          <w:sz w:val="24"/>
          <w:szCs w:val="24"/>
          <w:lang w:val="uk-UA"/>
        </w:rPr>
        <w:t xml:space="preserve"> розташоване так зване «прокурорське містечко». За інформацією, наявною на </w:t>
      </w:r>
      <w:proofErr w:type="spellStart"/>
      <w:r w:rsidRPr="001D0BE7">
        <w:rPr>
          <w:rFonts w:ascii="Times New Roman" w:eastAsia="Times New Roman" w:hAnsi="Times New Roman" w:cs="Times New Roman"/>
          <w:color w:val="000000"/>
          <w:sz w:val="24"/>
          <w:szCs w:val="24"/>
          <w:lang w:val="uk-UA"/>
        </w:rPr>
        <w:t>вебсайті</w:t>
      </w:r>
      <w:proofErr w:type="spellEnd"/>
      <w:r w:rsidRPr="001D0BE7">
        <w:rPr>
          <w:rFonts w:ascii="Times New Roman" w:eastAsia="Times New Roman" w:hAnsi="Times New Roman" w:cs="Times New Roman"/>
          <w:color w:val="000000"/>
          <w:sz w:val="24"/>
          <w:szCs w:val="24"/>
          <w:lang w:val="uk-UA"/>
        </w:rPr>
        <w:t xml:space="preserve"> з продажу нерухомості, вартість земельних ділянок у цьому селі є значно вищою за заявлену.</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Кандидат пояснила, що зазначені земельні ділянки придбано за ринковою вартістю (на підставі офіційної експертної оцінки на момент їх набуття), що підтверджується інформацією</w:t>
      </w:r>
      <w:r w:rsidR="005451E2">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 xml:space="preserve"> зазначеною </w:t>
      </w:r>
      <w:r w:rsidR="005451E2">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договорах</w:t>
      </w:r>
      <w:r w:rsidR="005451E2">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 xml:space="preserve"> та із урахуванням їх місц</w:t>
      </w:r>
      <w:r w:rsidR="005451E2">
        <w:rPr>
          <w:rFonts w:ascii="Times New Roman" w:eastAsia="Times New Roman" w:hAnsi="Times New Roman" w:cs="Times New Roman"/>
          <w:color w:val="000000"/>
          <w:sz w:val="24"/>
          <w:szCs w:val="24"/>
          <w:lang w:val="uk-UA"/>
        </w:rPr>
        <w:t>е</w:t>
      </w:r>
      <w:r w:rsidRPr="001D0BE7">
        <w:rPr>
          <w:rFonts w:ascii="Times New Roman" w:eastAsia="Times New Roman" w:hAnsi="Times New Roman" w:cs="Times New Roman"/>
          <w:color w:val="000000"/>
          <w:sz w:val="24"/>
          <w:szCs w:val="24"/>
          <w:lang w:val="uk-UA"/>
        </w:rPr>
        <w:t>знаходження, конфігурації, площі</w:t>
      </w:r>
      <w:r w:rsidR="005451E2">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 xml:space="preserve"> відсутності інженерних мереж та доріг.</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ГРД зазначає, що на сайті агентства нерухомості «ЛУН» наявна інформація стосовно </w:t>
      </w:r>
      <w:proofErr w:type="spellStart"/>
      <w:r w:rsidRPr="001D0BE7">
        <w:rPr>
          <w:rFonts w:ascii="Times New Roman" w:eastAsia="Times New Roman" w:hAnsi="Times New Roman" w:cs="Times New Roman"/>
          <w:color w:val="000000"/>
          <w:sz w:val="24"/>
          <w:szCs w:val="24"/>
          <w:lang w:val="uk-UA"/>
        </w:rPr>
        <w:t>котеджного</w:t>
      </w:r>
      <w:proofErr w:type="spellEnd"/>
      <w:r w:rsidRPr="001D0BE7">
        <w:rPr>
          <w:rFonts w:ascii="Times New Roman" w:eastAsia="Times New Roman" w:hAnsi="Times New Roman" w:cs="Times New Roman"/>
          <w:color w:val="000000"/>
          <w:sz w:val="24"/>
          <w:szCs w:val="24"/>
          <w:lang w:val="uk-UA"/>
        </w:rPr>
        <w:t xml:space="preserve"> містечка «</w:t>
      </w:r>
      <w:r w:rsidR="00991722">
        <w:rPr>
          <w:rFonts w:ascii="Times New Roman" w:eastAsia="Times New Roman" w:hAnsi="Times New Roman" w:cs="Times New Roman"/>
          <w:color w:val="000000"/>
          <w:sz w:val="24"/>
          <w:szCs w:val="24"/>
          <w:lang w:val="uk-UA"/>
        </w:rPr>
        <w:t>ІНФОРМАЦІЯ_10</w:t>
      </w:r>
      <w:r w:rsidRPr="001D0BE7">
        <w:rPr>
          <w:rFonts w:ascii="Times New Roman" w:eastAsia="Times New Roman" w:hAnsi="Times New Roman" w:cs="Times New Roman"/>
          <w:color w:val="000000"/>
          <w:sz w:val="24"/>
          <w:szCs w:val="24"/>
          <w:lang w:val="uk-UA"/>
        </w:rPr>
        <w:t xml:space="preserve">» у селі </w:t>
      </w:r>
      <w:proofErr w:type="spellStart"/>
      <w:r w:rsidRPr="001D0BE7">
        <w:rPr>
          <w:rFonts w:ascii="Times New Roman" w:eastAsia="Times New Roman" w:hAnsi="Times New Roman" w:cs="Times New Roman"/>
          <w:color w:val="000000"/>
          <w:sz w:val="24"/>
          <w:szCs w:val="24"/>
          <w:lang w:val="uk-UA"/>
        </w:rPr>
        <w:t>Струмівка</w:t>
      </w:r>
      <w:proofErr w:type="spellEnd"/>
      <w:r w:rsidRPr="001D0BE7">
        <w:rPr>
          <w:rFonts w:ascii="Times New Roman" w:eastAsia="Times New Roman" w:hAnsi="Times New Roman" w:cs="Times New Roman"/>
          <w:color w:val="000000"/>
          <w:sz w:val="24"/>
          <w:szCs w:val="24"/>
          <w:lang w:val="uk-UA"/>
        </w:rPr>
        <w:t xml:space="preserve"> Волинської області, де </w:t>
      </w:r>
      <w:r w:rsidR="005451E2">
        <w:rPr>
          <w:rFonts w:ascii="Times New Roman" w:eastAsia="Times New Roman" w:hAnsi="Times New Roman" w:cs="Times New Roman"/>
          <w:color w:val="000000"/>
          <w:sz w:val="24"/>
          <w:szCs w:val="24"/>
          <w:lang w:val="uk-UA"/>
        </w:rPr>
        <w:t>розташована</w:t>
      </w:r>
      <w:r w:rsidRPr="001D0BE7">
        <w:rPr>
          <w:rFonts w:ascii="Times New Roman" w:eastAsia="Times New Roman" w:hAnsi="Times New Roman" w:cs="Times New Roman"/>
          <w:color w:val="000000"/>
          <w:sz w:val="24"/>
          <w:szCs w:val="24"/>
          <w:lang w:val="uk-UA"/>
        </w:rPr>
        <w:t xml:space="preserve"> ділянка</w:t>
      </w:r>
      <w:r w:rsidR="005451E2">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 xml:space="preserve"> належна кандидату. Як свідчать дані </w:t>
      </w:r>
      <w:proofErr w:type="spellStart"/>
      <w:r w:rsidRPr="001D0BE7">
        <w:rPr>
          <w:rFonts w:ascii="Times New Roman" w:eastAsia="Times New Roman" w:hAnsi="Times New Roman" w:cs="Times New Roman"/>
          <w:color w:val="000000"/>
          <w:sz w:val="24"/>
          <w:szCs w:val="24"/>
          <w:lang w:val="uk-UA"/>
        </w:rPr>
        <w:t>аерообльоту</w:t>
      </w:r>
      <w:proofErr w:type="spellEnd"/>
      <w:r w:rsidRPr="001D0BE7">
        <w:rPr>
          <w:rFonts w:ascii="Times New Roman" w:eastAsia="Times New Roman" w:hAnsi="Times New Roman" w:cs="Times New Roman"/>
          <w:color w:val="000000"/>
          <w:sz w:val="24"/>
          <w:szCs w:val="24"/>
          <w:lang w:val="uk-UA"/>
        </w:rPr>
        <w:t xml:space="preserve"> влітку 2021 року, розміщені на сайті агентства нерухомості «ЛУН», на чотирьох земельних ділянках, одна з яких перебуває у власності кандидата з 30 травня 2020 року, вже розпочато будівництво.</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Водночас у декларації кандидата за 2021 рік інформація про </w:t>
      </w:r>
      <w:proofErr w:type="spellStart"/>
      <w:r w:rsidRPr="001D0BE7">
        <w:rPr>
          <w:rFonts w:ascii="Times New Roman" w:eastAsia="Times New Roman" w:hAnsi="Times New Roman" w:cs="Times New Roman"/>
          <w:color w:val="000000"/>
          <w:sz w:val="24"/>
          <w:szCs w:val="24"/>
          <w:lang w:val="uk-UA"/>
        </w:rPr>
        <w:t>обʼєкти</w:t>
      </w:r>
      <w:proofErr w:type="spellEnd"/>
      <w:r w:rsidRPr="001D0BE7">
        <w:rPr>
          <w:rFonts w:ascii="Times New Roman" w:eastAsia="Times New Roman" w:hAnsi="Times New Roman" w:cs="Times New Roman"/>
          <w:color w:val="000000"/>
          <w:sz w:val="24"/>
          <w:szCs w:val="24"/>
          <w:lang w:val="uk-UA"/>
        </w:rPr>
        <w:t xml:space="preserve"> незавершеного будівництва відсутня. Як свідчить розпланування </w:t>
      </w:r>
      <w:proofErr w:type="spellStart"/>
      <w:r w:rsidRPr="001D0BE7">
        <w:rPr>
          <w:rFonts w:ascii="Times New Roman" w:eastAsia="Times New Roman" w:hAnsi="Times New Roman" w:cs="Times New Roman"/>
          <w:color w:val="000000"/>
          <w:sz w:val="24"/>
          <w:szCs w:val="24"/>
          <w:lang w:val="uk-UA"/>
        </w:rPr>
        <w:t>котеджного</w:t>
      </w:r>
      <w:proofErr w:type="spellEnd"/>
      <w:r w:rsidRPr="001D0BE7">
        <w:rPr>
          <w:rFonts w:ascii="Times New Roman" w:eastAsia="Times New Roman" w:hAnsi="Times New Roman" w:cs="Times New Roman"/>
          <w:color w:val="000000"/>
          <w:sz w:val="24"/>
          <w:szCs w:val="24"/>
          <w:lang w:val="uk-UA"/>
        </w:rPr>
        <w:t xml:space="preserve"> містечка «</w:t>
      </w:r>
      <w:r w:rsidR="00991722">
        <w:rPr>
          <w:rFonts w:ascii="Times New Roman" w:eastAsia="Times New Roman" w:hAnsi="Times New Roman" w:cs="Times New Roman"/>
          <w:color w:val="000000"/>
          <w:sz w:val="24"/>
          <w:szCs w:val="24"/>
          <w:lang w:val="uk-UA"/>
        </w:rPr>
        <w:t>ІНФОРМАЦІЯ_11</w:t>
      </w:r>
      <w:r w:rsidRPr="001D0BE7">
        <w:rPr>
          <w:rFonts w:ascii="Times New Roman" w:eastAsia="Times New Roman" w:hAnsi="Times New Roman" w:cs="Times New Roman"/>
          <w:color w:val="000000"/>
          <w:sz w:val="24"/>
          <w:szCs w:val="24"/>
          <w:lang w:val="uk-UA"/>
        </w:rPr>
        <w:t>», розміщене на сайті забудовника ПП «БК Інвестор», на земельній ділянці, що належить кандидату, заплановано будівництво приватного будинку.</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Кандидат у своїх поясненнях відповіла, що зазначена земельна ділянка продана. У період перебування вказаної ділянки у її власності будівництво на ній не здійснювалось, будь-які об’єкти незавершеного будівництва були відсутні.</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Водночас з наданого ГРД </w:t>
      </w:r>
      <w:proofErr w:type="spellStart"/>
      <w:r w:rsidRPr="001D0BE7">
        <w:rPr>
          <w:rFonts w:ascii="Times New Roman" w:eastAsia="Times New Roman" w:hAnsi="Times New Roman" w:cs="Times New Roman"/>
          <w:color w:val="000000"/>
          <w:sz w:val="24"/>
          <w:szCs w:val="24"/>
          <w:lang w:val="uk-UA"/>
        </w:rPr>
        <w:t>аерообльотного</w:t>
      </w:r>
      <w:proofErr w:type="spellEnd"/>
      <w:r w:rsidRPr="001D0BE7">
        <w:rPr>
          <w:rFonts w:ascii="Times New Roman" w:eastAsia="Times New Roman" w:hAnsi="Times New Roman" w:cs="Times New Roman"/>
          <w:color w:val="000000"/>
          <w:sz w:val="24"/>
          <w:szCs w:val="24"/>
          <w:lang w:val="uk-UA"/>
        </w:rPr>
        <w:t xml:space="preserve"> знімку не вбачається, що саме </w:t>
      </w:r>
      <w:r w:rsidR="005451E2">
        <w:rPr>
          <w:rFonts w:ascii="Times New Roman" w:eastAsia="Times New Roman" w:hAnsi="Times New Roman" w:cs="Times New Roman"/>
          <w:color w:val="000000"/>
          <w:sz w:val="24"/>
          <w:szCs w:val="24"/>
          <w:lang w:val="uk-UA"/>
        </w:rPr>
        <w:t>зазначена</w:t>
      </w:r>
      <w:r w:rsidRPr="001D0BE7">
        <w:rPr>
          <w:rFonts w:ascii="Times New Roman" w:eastAsia="Times New Roman" w:hAnsi="Times New Roman" w:cs="Times New Roman"/>
          <w:color w:val="000000"/>
          <w:sz w:val="24"/>
          <w:szCs w:val="24"/>
          <w:lang w:val="uk-UA"/>
        </w:rPr>
        <w:t xml:space="preserve"> земельна ділянка перебувала у власності сім’ї кандидата, вказане, на думку кандидата, є </w:t>
      </w:r>
      <w:r w:rsidR="005451E2">
        <w:rPr>
          <w:rFonts w:ascii="Times New Roman" w:eastAsia="Times New Roman" w:hAnsi="Times New Roman" w:cs="Times New Roman"/>
          <w:color w:val="000000"/>
          <w:sz w:val="24"/>
          <w:szCs w:val="24"/>
          <w:lang w:val="uk-UA"/>
        </w:rPr>
        <w:t xml:space="preserve">лише </w:t>
      </w:r>
      <w:r w:rsidRPr="001D0BE7">
        <w:rPr>
          <w:rFonts w:ascii="Times New Roman" w:eastAsia="Times New Roman" w:hAnsi="Times New Roman" w:cs="Times New Roman"/>
          <w:color w:val="000000"/>
          <w:sz w:val="24"/>
          <w:szCs w:val="24"/>
          <w:lang w:val="uk-UA"/>
        </w:rPr>
        <w:t>припущенням, яке не доведено жодним належним доказом.</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Кандидат зазначає, що вказаний знімок, висвітлений у вис</w:t>
      </w:r>
      <w:r w:rsidR="005451E2">
        <w:rPr>
          <w:rFonts w:ascii="Times New Roman" w:eastAsia="Times New Roman" w:hAnsi="Times New Roman" w:cs="Times New Roman"/>
          <w:color w:val="000000"/>
          <w:sz w:val="24"/>
          <w:szCs w:val="24"/>
          <w:lang w:val="uk-UA"/>
        </w:rPr>
        <w:t>новку ГРД, поширено із мережі «І</w:t>
      </w:r>
      <w:r w:rsidRPr="001D0BE7">
        <w:rPr>
          <w:rFonts w:ascii="Times New Roman" w:eastAsia="Times New Roman" w:hAnsi="Times New Roman" w:cs="Times New Roman"/>
          <w:color w:val="000000"/>
          <w:sz w:val="24"/>
          <w:szCs w:val="24"/>
          <w:lang w:val="uk-UA"/>
        </w:rPr>
        <w:t>нтернет», що не є достовірним джерелом, яке підтверджує наявність на земельній ділянці об’єкту незавершеного будівництва та спростовується договором купівлі-продажу саме земельної ділянки, а не об’єкту незавершеного будівництва.</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Отже, на думку кандидата, зазначені твердження у висновку ГРД ґрунтуються виключно на припущеннях, непідтверджених жодними розрахунками, висновками експертів та/або спеціалістів у </w:t>
      </w:r>
      <w:r w:rsidR="005451E2">
        <w:rPr>
          <w:rFonts w:ascii="Times New Roman" w:eastAsia="Times New Roman" w:hAnsi="Times New Roman" w:cs="Times New Roman"/>
          <w:color w:val="000000"/>
          <w:sz w:val="24"/>
          <w:szCs w:val="24"/>
          <w:lang w:val="uk-UA"/>
        </w:rPr>
        <w:t>цій</w:t>
      </w:r>
      <w:r w:rsidRPr="001D0BE7">
        <w:rPr>
          <w:rFonts w:ascii="Times New Roman" w:eastAsia="Times New Roman" w:hAnsi="Times New Roman" w:cs="Times New Roman"/>
          <w:color w:val="000000"/>
          <w:sz w:val="24"/>
          <w:szCs w:val="24"/>
          <w:lang w:val="uk-UA"/>
        </w:rPr>
        <w:t xml:space="preserve"> галузі щодо ринкової вартості на момент придбання земельних ділянок.</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ГРД також указує на таке. Відповідно до статті 138 Закону та наказу Державної судової адміністрації України від 22 грудня 2017 року </w:t>
      </w:r>
      <w:r w:rsidR="005451E2" w:rsidRPr="001D0BE7">
        <w:rPr>
          <w:rFonts w:ascii="Times New Roman" w:eastAsia="Times New Roman" w:hAnsi="Times New Roman" w:cs="Times New Roman"/>
          <w:color w:val="000000"/>
          <w:sz w:val="24"/>
          <w:szCs w:val="24"/>
          <w:lang w:val="uk-UA"/>
        </w:rPr>
        <w:t xml:space="preserve">№ 1122 </w:t>
      </w:r>
      <w:r w:rsidRPr="001D0BE7">
        <w:rPr>
          <w:rFonts w:ascii="Times New Roman" w:eastAsia="Times New Roman" w:hAnsi="Times New Roman" w:cs="Times New Roman"/>
          <w:color w:val="000000"/>
          <w:sz w:val="24"/>
          <w:szCs w:val="24"/>
          <w:lang w:val="uk-UA"/>
        </w:rPr>
        <w:t xml:space="preserve">службове житло надається </w:t>
      </w:r>
      <w:r w:rsidR="005451E2">
        <w:rPr>
          <w:rFonts w:ascii="Times New Roman" w:eastAsia="Times New Roman" w:hAnsi="Times New Roman" w:cs="Times New Roman"/>
          <w:color w:val="000000"/>
          <w:sz w:val="24"/>
          <w:szCs w:val="24"/>
          <w:lang w:val="uk-UA"/>
        </w:rPr>
        <w:t>як</w:t>
      </w:r>
      <w:r w:rsidRPr="001D0BE7">
        <w:rPr>
          <w:rFonts w:ascii="Times New Roman" w:eastAsia="Times New Roman" w:hAnsi="Times New Roman" w:cs="Times New Roman"/>
          <w:color w:val="000000"/>
          <w:sz w:val="24"/>
          <w:szCs w:val="24"/>
          <w:lang w:val="uk-UA"/>
        </w:rPr>
        <w:t xml:space="preserve"> державн</w:t>
      </w:r>
      <w:r w:rsidR="005451E2">
        <w:rPr>
          <w:rFonts w:ascii="Times New Roman" w:eastAsia="Times New Roman" w:hAnsi="Times New Roman" w:cs="Times New Roman"/>
          <w:color w:val="000000"/>
          <w:sz w:val="24"/>
          <w:szCs w:val="24"/>
          <w:lang w:val="uk-UA"/>
        </w:rPr>
        <w:t>а</w:t>
      </w:r>
      <w:r w:rsidRPr="001D0BE7">
        <w:rPr>
          <w:rFonts w:ascii="Times New Roman" w:eastAsia="Times New Roman" w:hAnsi="Times New Roman" w:cs="Times New Roman"/>
          <w:color w:val="000000"/>
          <w:sz w:val="24"/>
          <w:szCs w:val="24"/>
          <w:lang w:val="uk-UA"/>
        </w:rPr>
        <w:t xml:space="preserve"> підтримк</w:t>
      </w:r>
      <w:r w:rsidR="005451E2">
        <w:rPr>
          <w:rFonts w:ascii="Times New Roman" w:eastAsia="Times New Roman" w:hAnsi="Times New Roman" w:cs="Times New Roman"/>
          <w:color w:val="000000"/>
          <w:sz w:val="24"/>
          <w:szCs w:val="24"/>
          <w:lang w:val="uk-UA"/>
        </w:rPr>
        <w:t>а</w:t>
      </w:r>
      <w:r w:rsidRPr="001D0BE7">
        <w:rPr>
          <w:rFonts w:ascii="Times New Roman" w:eastAsia="Times New Roman" w:hAnsi="Times New Roman" w:cs="Times New Roman"/>
          <w:color w:val="000000"/>
          <w:sz w:val="24"/>
          <w:szCs w:val="24"/>
          <w:lang w:val="uk-UA"/>
        </w:rPr>
        <w:t xml:space="preserve"> суддів, які дійсно потребують соціального забезпечення або перебувають у складних житлових чи фінансових обставинах. Так, кандидат отримала право користування службовою квартирою з 13 листопада 2015 року.</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Водночас у її сім’ї наявне право користування житловим будинком площею 188 </w:t>
      </w:r>
      <w:proofErr w:type="spellStart"/>
      <w:r w:rsidRPr="001D0BE7">
        <w:rPr>
          <w:rFonts w:ascii="Times New Roman" w:eastAsia="Times New Roman" w:hAnsi="Times New Roman" w:cs="Times New Roman"/>
          <w:color w:val="000000"/>
          <w:sz w:val="24"/>
          <w:szCs w:val="24"/>
          <w:lang w:val="uk-UA"/>
        </w:rPr>
        <w:t>кв.м</w:t>
      </w:r>
      <w:proofErr w:type="spellEnd"/>
      <w:r w:rsidRPr="001D0BE7">
        <w:rPr>
          <w:rFonts w:ascii="Times New Roman" w:eastAsia="Times New Roman" w:hAnsi="Times New Roman" w:cs="Times New Roman"/>
          <w:color w:val="000000"/>
          <w:sz w:val="24"/>
          <w:szCs w:val="24"/>
          <w:lang w:val="uk-UA"/>
        </w:rPr>
        <w:t xml:space="preserve"> у селі </w:t>
      </w:r>
      <w:proofErr w:type="spellStart"/>
      <w:r w:rsidRPr="001D0BE7">
        <w:rPr>
          <w:rFonts w:ascii="Times New Roman" w:eastAsia="Times New Roman" w:hAnsi="Times New Roman" w:cs="Times New Roman"/>
          <w:color w:val="000000"/>
          <w:sz w:val="24"/>
          <w:szCs w:val="24"/>
          <w:lang w:val="uk-UA"/>
        </w:rPr>
        <w:t>Струмівка</w:t>
      </w:r>
      <w:proofErr w:type="spellEnd"/>
      <w:r w:rsidRPr="001D0BE7">
        <w:rPr>
          <w:rFonts w:ascii="Times New Roman" w:eastAsia="Times New Roman" w:hAnsi="Times New Roman" w:cs="Times New Roman"/>
          <w:color w:val="000000"/>
          <w:sz w:val="24"/>
          <w:szCs w:val="24"/>
          <w:lang w:val="uk-UA"/>
        </w:rPr>
        <w:t xml:space="preserve"> Луцького району Волинської області. Таким чином, ГРД вважає, що кандидат не потребувала службового житла.</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Кандидат повідомила, що дійсно на підставі рішення виконавчого комітету Ківерцівської міської ради від 13 листопада 2015 року № 132 їй було надано в користування квартиру № </w:t>
      </w:r>
      <w:r w:rsidR="002B5BB9">
        <w:rPr>
          <w:rFonts w:ascii="Times New Roman" w:eastAsia="Times New Roman" w:hAnsi="Times New Roman" w:cs="Times New Roman"/>
          <w:color w:val="000000"/>
          <w:sz w:val="24"/>
          <w:szCs w:val="24"/>
          <w:lang w:val="uk-UA"/>
        </w:rPr>
        <w:t>__</w:t>
      </w:r>
      <w:r w:rsidRPr="001D0BE7">
        <w:rPr>
          <w:rFonts w:ascii="Times New Roman" w:eastAsia="Times New Roman" w:hAnsi="Times New Roman" w:cs="Times New Roman"/>
          <w:color w:val="000000"/>
          <w:sz w:val="24"/>
          <w:szCs w:val="24"/>
          <w:lang w:val="uk-UA"/>
        </w:rPr>
        <w:t xml:space="preserve"> у житловому будинку </w:t>
      </w:r>
      <w:r w:rsidR="002B5BB9">
        <w:rPr>
          <w:rFonts w:ascii="Times New Roman" w:eastAsia="Times New Roman" w:hAnsi="Times New Roman" w:cs="Times New Roman"/>
          <w:color w:val="000000"/>
          <w:sz w:val="24"/>
          <w:szCs w:val="24"/>
          <w:lang w:val="uk-UA"/>
        </w:rPr>
        <w:t>АДРЕСА_1</w:t>
      </w:r>
      <w:r w:rsidRPr="001D0BE7">
        <w:rPr>
          <w:rFonts w:ascii="Times New Roman" w:eastAsia="Times New Roman" w:hAnsi="Times New Roman" w:cs="Times New Roman"/>
          <w:color w:val="000000"/>
          <w:sz w:val="24"/>
          <w:szCs w:val="24"/>
          <w:lang w:val="uk-UA"/>
        </w:rPr>
        <w:t xml:space="preserve"> в місті Ківерцях </w:t>
      </w:r>
      <w:r w:rsidR="005451E2">
        <w:rPr>
          <w:rFonts w:ascii="Times New Roman" w:eastAsia="Times New Roman" w:hAnsi="Times New Roman" w:cs="Times New Roman"/>
          <w:color w:val="000000"/>
          <w:sz w:val="24"/>
          <w:szCs w:val="24"/>
          <w:lang w:val="uk-UA"/>
        </w:rPr>
        <w:t>як</w:t>
      </w:r>
      <w:r w:rsidRPr="001D0BE7">
        <w:rPr>
          <w:rFonts w:ascii="Times New Roman" w:eastAsia="Times New Roman" w:hAnsi="Times New Roman" w:cs="Times New Roman"/>
          <w:color w:val="000000"/>
          <w:sz w:val="24"/>
          <w:szCs w:val="24"/>
          <w:lang w:val="uk-UA"/>
        </w:rPr>
        <w:t xml:space="preserve"> службов</w:t>
      </w:r>
      <w:r w:rsidR="005451E2">
        <w:rPr>
          <w:rFonts w:ascii="Times New Roman" w:eastAsia="Times New Roman" w:hAnsi="Times New Roman" w:cs="Times New Roman"/>
          <w:color w:val="000000"/>
          <w:sz w:val="24"/>
          <w:szCs w:val="24"/>
          <w:lang w:val="uk-UA"/>
        </w:rPr>
        <w:t>е</w:t>
      </w:r>
      <w:r w:rsidRPr="001D0BE7">
        <w:rPr>
          <w:rFonts w:ascii="Times New Roman" w:eastAsia="Times New Roman" w:hAnsi="Times New Roman" w:cs="Times New Roman"/>
          <w:color w:val="000000"/>
          <w:sz w:val="24"/>
          <w:szCs w:val="24"/>
          <w:lang w:val="uk-UA"/>
        </w:rPr>
        <w:t xml:space="preserve"> житл</w:t>
      </w:r>
      <w:r w:rsidR="005451E2">
        <w:rPr>
          <w:rFonts w:ascii="Times New Roman" w:eastAsia="Times New Roman" w:hAnsi="Times New Roman" w:cs="Times New Roman"/>
          <w:color w:val="000000"/>
          <w:sz w:val="24"/>
          <w:szCs w:val="24"/>
          <w:lang w:val="uk-UA"/>
        </w:rPr>
        <w:t>о</w:t>
      </w:r>
      <w:r w:rsidRPr="001D0BE7">
        <w:rPr>
          <w:rFonts w:ascii="Times New Roman" w:eastAsia="Times New Roman" w:hAnsi="Times New Roman" w:cs="Times New Roman"/>
          <w:color w:val="000000"/>
          <w:sz w:val="24"/>
          <w:szCs w:val="24"/>
          <w:lang w:val="uk-UA"/>
        </w:rPr>
        <w:t>, що також підтверджується ордером на жиле приміщення.</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Кандидат також зазначає, що за її власною ініціативою, на підставі її заяви, рішенням виконавчого комітету Ківерцівської міської ради від 16 жовтня 2019 року № 114 було відмінено рішення виконкому міської ради від 13 листопада 2015 року № 132 «Про надання квартири громадянці Корецькій Вікторії Віталіївні».</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Отже, на думку кандидата, отримання службового житла не є проявом </w:t>
      </w:r>
      <w:proofErr w:type="spellStart"/>
      <w:r w:rsidRPr="001D0BE7">
        <w:rPr>
          <w:rFonts w:ascii="Times New Roman" w:eastAsia="Times New Roman" w:hAnsi="Times New Roman" w:cs="Times New Roman"/>
          <w:color w:val="000000"/>
          <w:sz w:val="24"/>
          <w:szCs w:val="24"/>
          <w:lang w:val="uk-UA"/>
        </w:rPr>
        <w:t>недоброчесності</w:t>
      </w:r>
      <w:proofErr w:type="spellEnd"/>
      <w:r w:rsidRPr="001D0BE7">
        <w:rPr>
          <w:rFonts w:ascii="Times New Roman" w:eastAsia="Times New Roman" w:hAnsi="Times New Roman" w:cs="Times New Roman"/>
          <w:color w:val="000000"/>
          <w:sz w:val="24"/>
          <w:szCs w:val="24"/>
          <w:lang w:val="uk-UA"/>
        </w:rPr>
        <w:t xml:space="preserve">. Службове житло було отримано та </w:t>
      </w:r>
      <w:proofErr w:type="spellStart"/>
      <w:r w:rsidRPr="001D0BE7">
        <w:rPr>
          <w:rFonts w:ascii="Times New Roman" w:eastAsia="Times New Roman" w:hAnsi="Times New Roman" w:cs="Times New Roman"/>
          <w:color w:val="000000"/>
          <w:sz w:val="24"/>
          <w:szCs w:val="24"/>
          <w:lang w:val="uk-UA"/>
        </w:rPr>
        <w:t>поверн</w:t>
      </w:r>
      <w:r w:rsidR="005451E2">
        <w:rPr>
          <w:rFonts w:ascii="Times New Roman" w:eastAsia="Times New Roman" w:hAnsi="Times New Roman" w:cs="Times New Roman"/>
          <w:color w:val="000000"/>
          <w:sz w:val="24"/>
          <w:szCs w:val="24"/>
          <w:lang w:val="uk-UA"/>
        </w:rPr>
        <w:t>ено</w:t>
      </w:r>
      <w:proofErr w:type="spellEnd"/>
      <w:r w:rsidRPr="001D0BE7">
        <w:rPr>
          <w:rFonts w:ascii="Times New Roman" w:eastAsia="Times New Roman" w:hAnsi="Times New Roman" w:cs="Times New Roman"/>
          <w:color w:val="000000"/>
          <w:sz w:val="24"/>
          <w:szCs w:val="24"/>
          <w:lang w:val="uk-UA"/>
        </w:rPr>
        <w:t xml:space="preserve"> органу місцевого самоврядування відповідно до норм законодавства.</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ГРД також зазначає про можливі ознаки конфлікту інтересів у судді Корецької В.В. у зв’язку з розглядом справ за участю </w:t>
      </w:r>
      <w:r w:rsidR="00954D02">
        <w:rPr>
          <w:rFonts w:ascii="Times New Roman" w:eastAsia="Times New Roman" w:hAnsi="Times New Roman" w:cs="Times New Roman"/>
          <w:color w:val="000000"/>
          <w:sz w:val="24"/>
          <w:szCs w:val="24"/>
          <w:lang w:val="uk-UA"/>
        </w:rPr>
        <w:t>ОСОБА_3</w:t>
      </w:r>
      <w:r w:rsidRPr="001D0BE7">
        <w:rPr>
          <w:rFonts w:ascii="Times New Roman" w:eastAsia="Times New Roman" w:hAnsi="Times New Roman" w:cs="Times New Roman"/>
          <w:color w:val="000000"/>
          <w:sz w:val="24"/>
          <w:szCs w:val="24"/>
          <w:lang w:val="uk-UA"/>
        </w:rPr>
        <w:t xml:space="preserve"> (батька секретаря суду </w:t>
      </w:r>
      <w:r w:rsidR="00954D02">
        <w:rPr>
          <w:rFonts w:ascii="Times New Roman" w:eastAsia="Times New Roman" w:hAnsi="Times New Roman" w:cs="Times New Roman"/>
          <w:color w:val="000000"/>
          <w:sz w:val="24"/>
          <w:szCs w:val="24"/>
          <w:lang w:val="uk-UA"/>
        </w:rPr>
        <w:t>ОСОБА_4</w:t>
      </w:r>
      <w:r w:rsidRPr="001D0BE7">
        <w:rPr>
          <w:rFonts w:ascii="Times New Roman" w:eastAsia="Times New Roman" w:hAnsi="Times New Roman" w:cs="Times New Roman"/>
          <w:color w:val="000000"/>
          <w:sz w:val="24"/>
          <w:szCs w:val="24"/>
          <w:lang w:val="uk-UA"/>
        </w:rPr>
        <w:t xml:space="preserve">). Зокрема, у </w:t>
      </w:r>
      <w:r w:rsidRPr="001D0BE7">
        <w:rPr>
          <w:rFonts w:ascii="Times New Roman" w:eastAsia="Times New Roman" w:hAnsi="Times New Roman" w:cs="Times New Roman"/>
          <w:color w:val="000000"/>
          <w:sz w:val="24"/>
          <w:szCs w:val="24"/>
          <w:lang w:val="uk-UA"/>
        </w:rPr>
        <w:lastRenderedPageBreak/>
        <w:t>справах № 158/247/20 та № 158/536/20 інший суддя заявив самовідвід через товариські відносини, після чого справу № 158/536/20 розглянула Корецька В.В. і 15 квітня 2020 року закрила її за статтею 38 КУпАП у зв’язку із закінченням строків.</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У справі № 158/791/20 кандидат, спочатку не заявила самовідвід, обмежившись поверненням матеріалів на доопрацювання, і лише при повторному розгляді заявила його. ГРД вважає, що такі дії свідчать про недотримання вимог щодо уникнення конфлікту інтересів і принципу безсторонності.</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Кандидат пояснила, що 24 червня 2020 року </w:t>
      </w:r>
      <w:r w:rsidR="00E43A56">
        <w:rPr>
          <w:rFonts w:ascii="Times New Roman" w:eastAsia="Times New Roman" w:hAnsi="Times New Roman" w:cs="Times New Roman"/>
          <w:color w:val="000000"/>
          <w:sz w:val="24"/>
          <w:szCs w:val="24"/>
          <w:lang w:val="uk-UA"/>
        </w:rPr>
        <w:t>ОСОБА_4</w:t>
      </w:r>
      <w:r w:rsidRPr="001D0BE7">
        <w:rPr>
          <w:rFonts w:ascii="Times New Roman" w:eastAsia="Times New Roman" w:hAnsi="Times New Roman" w:cs="Times New Roman"/>
          <w:color w:val="000000"/>
          <w:sz w:val="24"/>
          <w:szCs w:val="24"/>
          <w:lang w:val="uk-UA"/>
        </w:rPr>
        <w:t xml:space="preserve"> дійсно призначено на посаду секретаря суду Ківерцівського районного суду Волинської області за переведенням </w:t>
      </w:r>
      <w:r w:rsidR="005451E2">
        <w:rPr>
          <w:rFonts w:ascii="Times New Roman" w:eastAsia="Times New Roman" w:hAnsi="Times New Roman" w:cs="Times New Roman"/>
          <w:color w:val="000000"/>
          <w:sz w:val="24"/>
          <w:szCs w:val="24"/>
          <w:lang w:val="uk-UA"/>
        </w:rPr>
        <w:t>і</w:t>
      </w:r>
      <w:r w:rsidRPr="001D0BE7">
        <w:rPr>
          <w:rFonts w:ascii="Times New Roman" w:eastAsia="Times New Roman" w:hAnsi="Times New Roman" w:cs="Times New Roman"/>
          <w:color w:val="000000"/>
          <w:sz w:val="24"/>
          <w:szCs w:val="24"/>
          <w:lang w:val="uk-UA"/>
        </w:rPr>
        <w:t xml:space="preserve">з Головного управління Пенсійного фонду України у Волинській області. Тобто, станом на момент ухвалення вказаних рішень </w:t>
      </w:r>
      <w:r w:rsidR="00E43A56">
        <w:rPr>
          <w:rFonts w:ascii="Times New Roman" w:eastAsia="Times New Roman" w:hAnsi="Times New Roman" w:cs="Times New Roman"/>
          <w:color w:val="000000"/>
          <w:sz w:val="24"/>
          <w:szCs w:val="24"/>
          <w:lang w:val="uk-UA"/>
        </w:rPr>
        <w:t>ОСОБА_4</w:t>
      </w:r>
      <w:r w:rsidRPr="001D0BE7">
        <w:rPr>
          <w:rFonts w:ascii="Times New Roman" w:eastAsia="Times New Roman" w:hAnsi="Times New Roman" w:cs="Times New Roman"/>
          <w:color w:val="000000"/>
          <w:sz w:val="24"/>
          <w:szCs w:val="24"/>
          <w:lang w:val="uk-UA"/>
        </w:rPr>
        <w:t xml:space="preserve"> не працював </w:t>
      </w:r>
      <w:r w:rsidR="005451E2">
        <w:rPr>
          <w:rFonts w:ascii="Times New Roman" w:eastAsia="Times New Roman" w:hAnsi="Times New Roman" w:cs="Times New Roman"/>
          <w:color w:val="000000"/>
          <w:sz w:val="24"/>
          <w:szCs w:val="24"/>
          <w:lang w:val="uk-UA"/>
        </w:rPr>
        <w:t>у</w:t>
      </w:r>
      <w:r w:rsidRPr="001D0BE7">
        <w:rPr>
          <w:rFonts w:ascii="Times New Roman" w:eastAsia="Times New Roman" w:hAnsi="Times New Roman" w:cs="Times New Roman"/>
          <w:color w:val="000000"/>
          <w:sz w:val="24"/>
          <w:szCs w:val="24"/>
          <w:lang w:val="uk-UA"/>
        </w:rPr>
        <w:t xml:space="preserve"> Ківерцівському районному суді Волинської області.</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Надалі у зазначеній справі 24 червня 2020 року кандидатом було заявлено самовідвід відповідно до ст</w:t>
      </w:r>
      <w:r w:rsidR="005451E2">
        <w:rPr>
          <w:rFonts w:ascii="Times New Roman" w:eastAsia="Times New Roman" w:hAnsi="Times New Roman" w:cs="Times New Roman"/>
          <w:color w:val="000000"/>
          <w:sz w:val="24"/>
          <w:szCs w:val="24"/>
          <w:lang w:val="uk-UA"/>
        </w:rPr>
        <w:t>атті</w:t>
      </w:r>
      <w:r w:rsidRPr="001D0BE7">
        <w:rPr>
          <w:rFonts w:ascii="Times New Roman" w:eastAsia="Times New Roman" w:hAnsi="Times New Roman" w:cs="Times New Roman"/>
          <w:color w:val="000000"/>
          <w:sz w:val="24"/>
          <w:szCs w:val="24"/>
          <w:lang w:val="uk-UA"/>
        </w:rPr>
        <w:t xml:space="preserve"> 15 Кодексу суддівської етики, оскільки до початку судового розгляду справи встановлено, що </w:t>
      </w:r>
      <w:r w:rsidR="00E43A56">
        <w:rPr>
          <w:rFonts w:ascii="Times New Roman" w:eastAsia="Times New Roman" w:hAnsi="Times New Roman" w:cs="Times New Roman"/>
          <w:color w:val="000000"/>
          <w:sz w:val="24"/>
          <w:szCs w:val="24"/>
          <w:lang w:val="uk-UA"/>
        </w:rPr>
        <w:t>ОСОБА_3</w:t>
      </w:r>
      <w:r w:rsidRPr="001D0BE7">
        <w:rPr>
          <w:rFonts w:ascii="Times New Roman" w:eastAsia="Times New Roman" w:hAnsi="Times New Roman" w:cs="Times New Roman"/>
          <w:color w:val="000000"/>
          <w:sz w:val="24"/>
          <w:szCs w:val="24"/>
          <w:lang w:val="uk-UA"/>
        </w:rPr>
        <w:t xml:space="preserve"> є батьком секретаря Ківерцівського районного суду Волинської області </w:t>
      </w:r>
      <w:r w:rsidR="00F90EBD">
        <w:rPr>
          <w:rFonts w:ascii="Times New Roman" w:eastAsia="Times New Roman" w:hAnsi="Times New Roman" w:cs="Times New Roman"/>
          <w:color w:val="000000"/>
          <w:sz w:val="24"/>
          <w:szCs w:val="24"/>
          <w:lang w:val="uk-UA"/>
        </w:rPr>
        <w:t>ОСОБА_4</w:t>
      </w:r>
      <w:r w:rsidRPr="001D0BE7">
        <w:rPr>
          <w:rFonts w:ascii="Times New Roman" w:eastAsia="Times New Roman" w:hAnsi="Times New Roman" w:cs="Times New Roman"/>
          <w:color w:val="000000"/>
          <w:sz w:val="24"/>
          <w:szCs w:val="24"/>
          <w:lang w:val="uk-UA"/>
        </w:rPr>
        <w:t>.</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Таким чином, лише після того, як </w:t>
      </w:r>
      <w:r w:rsidR="00F90EBD">
        <w:rPr>
          <w:rFonts w:ascii="Times New Roman" w:eastAsia="Times New Roman" w:hAnsi="Times New Roman" w:cs="Times New Roman"/>
          <w:color w:val="000000"/>
          <w:sz w:val="24"/>
          <w:szCs w:val="24"/>
          <w:lang w:val="uk-UA"/>
        </w:rPr>
        <w:t>ОСОБА_4</w:t>
      </w:r>
      <w:r w:rsidRPr="001D0BE7">
        <w:rPr>
          <w:rFonts w:ascii="Times New Roman" w:eastAsia="Times New Roman" w:hAnsi="Times New Roman" w:cs="Times New Roman"/>
          <w:color w:val="000000"/>
          <w:sz w:val="24"/>
          <w:szCs w:val="24"/>
          <w:lang w:val="uk-UA"/>
        </w:rPr>
        <w:t xml:space="preserve"> призначено на посаду секретаря Ківерцівського районного суду Волинської області та виник </w:t>
      </w:r>
      <w:r w:rsidR="005451E2">
        <w:rPr>
          <w:rFonts w:ascii="Times New Roman" w:eastAsia="Times New Roman" w:hAnsi="Times New Roman" w:cs="Times New Roman"/>
          <w:color w:val="000000"/>
          <w:sz w:val="24"/>
          <w:szCs w:val="24"/>
          <w:lang w:val="uk-UA"/>
        </w:rPr>
        <w:t>конф</w:t>
      </w:r>
      <w:r w:rsidRPr="001D0BE7">
        <w:rPr>
          <w:rFonts w:ascii="Times New Roman" w:eastAsia="Times New Roman" w:hAnsi="Times New Roman" w:cs="Times New Roman"/>
          <w:color w:val="000000"/>
          <w:sz w:val="24"/>
          <w:szCs w:val="24"/>
          <w:lang w:val="uk-UA"/>
        </w:rPr>
        <w:t>лікт інтересів</w:t>
      </w:r>
      <w:r w:rsidR="005451E2">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 xml:space="preserve"> кандидат заявила про самовідвід.</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У справі № 158/1329/24 кандидатом, як і всіма іншими суддями Ківерцівського районного суду Волинської області</w:t>
      </w:r>
      <w:r w:rsidR="005451E2">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 xml:space="preserve"> також було заявлено самовідвід, оскільки обвинуваченим у кримінальному провадженні був </w:t>
      </w:r>
      <w:r w:rsidR="00F90EBD">
        <w:rPr>
          <w:rFonts w:ascii="Times New Roman" w:eastAsia="Times New Roman" w:hAnsi="Times New Roman" w:cs="Times New Roman"/>
          <w:color w:val="000000"/>
          <w:sz w:val="24"/>
          <w:szCs w:val="24"/>
          <w:lang w:val="uk-UA"/>
        </w:rPr>
        <w:t>ОСОБА_3</w:t>
      </w:r>
      <w:r w:rsidRPr="001D0BE7">
        <w:rPr>
          <w:rFonts w:ascii="Times New Roman" w:eastAsia="Times New Roman" w:hAnsi="Times New Roman" w:cs="Times New Roman"/>
          <w:color w:val="000000"/>
          <w:sz w:val="24"/>
          <w:szCs w:val="24"/>
          <w:lang w:val="uk-UA"/>
        </w:rPr>
        <w:t xml:space="preserve">, який є батьком помічника судді Ківерцівського районного суду Волинської області </w:t>
      </w:r>
      <w:r w:rsidR="00F90EBD">
        <w:rPr>
          <w:rFonts w:ascii="Times New Roman" w:eastAsia="Times New Roman" w:hAnsi="Times New Roman" w:cs="Times New Roman"/>
          <w:color w:val="000000"/>
          <w:sz w:val="24"/>
          <w:szCs w:val="24"/>
          <w:lang w:val="uk-UA"/>
        </w:rPr>
        <w:t>ОСОБА_4</w:t>
      </w:r>
      <w:r w:rsidRPr="001D0BE7">
        <w:rPr>
          <w:rFonts w:ascii="Times New Roman" w:eastAsia="Times New Roman" w:hAnsi="Times New Roman" w:cs="Times New Roman"/>
          <w:color w:val="000000"/>
          <w:sz w:val="24"/>
          <w:szCs w:val="24"/>
          <w:lang w:val="uk-UA"/>
        </w:rPr>
        <w:t>.</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Додатково ГРД надала Комісії інформацію, яка сама </w:t>
      </w:r>
      <w:r w:rsidR="005451E2">
        <w:rPr>
          <w:rFonts w:ascii="Times New Roman" w:eastAsia="Times New Roman" w:hAnsi="Times New Roman" w:cs="Times New Roman"/>
          <w:color w:val="000000"/>
          <w:sz w:val="24"/>
          <w:szCs w:val="24"/>
          <w:lang w:val="uk-UA"/>
        </w:rPr>
        <w:t>собою</w:t>
      </w:r>
      <w:r w:rsidRPr="001D0BE7">
        <w:rPr>
          <w:rFonts w:ascii="Times New Roman" w:eastAsia="Times New Roman" w:hAnsi="Times New Roman" w:cs="Times New Roman"/>
          <w:color w:val="000000"/>
          <w:sz w:val="24"/>
          <w:szCs w:val="24"/>
          <w:lang w:val="uk-UA"/>
        </w:rPr>
        <w:t xml:space="preserve"> не стала підставою для висновку, але, на думку ГРД, потребує пояснення від кандидата.</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Відповідно до постанови Кабінету Міністрів України від 27 січня 2023 року № 69 виїзд суддів за межі України був заборонений, проте кандидат у 2023 році тричі перетнула польський та словацький кордони. Так, 29 жовтня 2023 року кандидат перетнула польський кордон,</w:t>
      </w:r>
      <w:r w:rsidR="005451E2">
        <w:rPr>
          <w:rFonts w:ascii="Times New Roman" w:eastAsia="Times New Roman" w:hAnsi="Times New Roman" w:cs="Times New Roman"/>
          <w:color w:val="000000"/>
          <w:sz w:val="24"/>
          <w:szCs w:val="24"/>
          <w:lang w:val="uk-UA"/>
        </w:rPr>
        <w:br/>
      </w:r>
      <w:r w:rsidRPr="001D0BE7">
        <w:rPr>
          <w:rFonts w:ascii="Times New Roman" w:eastAsia="Times New Roman" w:hAnsi="Times New Roman" w:cs="Times New Roman"/>
          <w:color w:val="000000"/>
          <w:sz w:val="24"/>
          <w:szCs w:val="24"/>
          <w:lang w:val="uk-UA"/>
        </w:rPr>
        <w:t xml:space="preserve">а 07 листопада 2023 року подружжя повернулося в Україну. </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З огляду на </w:t>
      </w:r>
      <w:r w:rsidR="00FF11EB">
        <w:rPr>
          <w:rFonts w:ascii="Times New Roman" w:eastAsia="Times New Roman" w:hAnsi="Times New Roman" w:cs="Times New Roman"/>
          <w:color w:val="000000"/>
          <w:sz w:val="24"/>
          <w:szCs w:val="24"/>
          <w:lang w:val="uk-UA"/>
        </w:rPr>
        <w:t>ІНФОРМАЦІЯ_12</w:t>
      </w:r>
      <w:r w:rsidRPr="001D0BE7">
        <w:rPr>
          <w:rFonts w:ascii="Times New Roman" w:eastAsia="Times New Roman" w:hAnsi="Times New Roman" w:cs="Times New Roman"/>
          <w:color w:val="000000"/>
          <w:sz w:val="24"/>
          <w:szCs w:val="24"/>
          <w:lang w:val="uk-UA"/>
        </w:rPr>
        <w:t xml:space="preserve">, на думку ГРД, потребують пояснень кандидата підстави перебування її чоловіка поза межами території України під час виконання своїх конституційних обов’язків та причина виїзду до Польщі самої </w:t>
      </w:r>
      <w:r w:rsidR="005451E2">
        <w:rPr>
          <w:rFonts w:ascii="Times New Roman" w:eastAsia="Times New Roman" w:hAnsi="Times New Roman" w:cs="Times New Roman"/>
          <w:color w:val="000000"/>
          <w:sz w:val="24"/>
          <w:szCs w:val="24"/>
          <w:lang w:val="uk-UA"/>
        </w:rPr>
        <w:t>Корецької В.В.</w:t>
      </w:r>
    </w:p>
    <w:p w:rsidR="00C44F29" w:rsidRPr="001D0BE7" w:rsidRDefault="00C338B9">
      <w:pPr>
        <w:pBdr>
          <w:top w:val="nil"/>
          <w:left w:val="nil"/>
          <w:bottom w:val="nil"/>
          <w:right w:val="nil"/>
          <w:between w:val="nil"/>
        </w:pBdr>
        <w:shd w:val="clear" w:color="auto" w:fill="FFFFFF"/>
        <w:tabs>
          <w:tab w:val="left" w:pos="851"/>
        </w:tabs>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Кандидат пояснила, що у 2023 році перетинала кордон з метою супроводу дітей </w:t>
      </w:r>
      <w:r w:rsidR="00A8656A">
        <w:rPr>
          <w:rFonts w:ascii="Times New Roman" w:eastAsia="Times New Roman" w:hAnsi="Times New Roman" w:cs="Times New Roman"/>
          <w:color w:val="000000"/>
          <w:sz w:val="24"/>
          <w:szCs w:val="24"/>
          <w:lang w:val="uk-UA"/>
        </w:rPr>
        <w:t>ІНФОРМАЦІЯ_13</w:t>
      </w:r>
      <w:r w:rsidRPr="001D0BE7">
        <w:rPr>
          <w:rFonts w:ascii="Times New Roman" w:eastAsia="Times New Roman" w:hAnsi="Times New Roman" w:cs="Times New Roman"/>
          <w:color w:val="000000"/>
          <w:sz w:val="24"/>
          <w:szCs w:val="24"/>
          <w:lang w:val="uk-UA"/>
        </w:rPr>
        <w:t xml:space="preserve"> та</w:t>
      </w:r>
      <w:r w:rsidR="00A8656A">
        <w:rPr>
          <w:rFonts w:ascii="Times New Roman" w:eastAsia="Times New Roman" w:hAnsi="Times New Roman" w:cs="Times New Roman"/>
          <w:color w:val="000000"/>
          <w:sz w:val="24"/>
          <w:szCs w:val="24"/>
          <w:lang w:val="uk-UA"/>
        </w:rPr>
        <w:t xml:space="preserve"> ІНФОРМАЦІЯ_14 </w:t>
      </w:r>
      <w:r w:rsidRPr="001D0BE7">
        <w:rPr>
          <w:rFonts w:ascii="Times New Roman" w:eastAsia="Times New Roman" w:hAnsi="Times New Roman" w:cs="Times New Roman"/>
          <w:color w:val="000000"/>
          <w:sz w:val="24"/>
          <w:szCs w:val="24"/>
          <w:lang w:val="uk-UA"/>
        </w:rPr>
        <w:t xml:space="preserve">року народження, які на той момент навчалися </w:t>
      </w:r>
      <w:r w:rsidR="005451E2">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Словаччині. Чоловік кандидата на момент перетину кордону не був мобілізований та займався волонтерською діяльністю.</w:t>
      </w:r>
    </w:p>
    <w:p w:rsidR="00C44F29" w:rsidRPr="001D0BE7" w:rsidRDefault="00C44F29">
      <w:pPr>
        <w:spacing w:after="0" w:line="240" w:lineRule="auto"/>
        <w:ind w:firstLine="708"/>
        <w:jc w:val="both"/>
        <w:rPr>
          <w:rFonts w:ascii="Times New Roman" w:eastAsia="Times New Roman" w:hAnsi="Times New Roman" w:cs="Times New Roman"/>
          <w:sz w:val="24"/>
          <w:szCs w:val="24"/>
          <w:lang w:val="uk-UA"/>
        </w:rPr>
      </w:pPr>
    </w:p>
    <w:p w:rsidR="00C44F29" w:rsidRPr="001D0BE7" w:rsidRDefault="00C338B9">
      <w:pPr>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b/>
          <w:bCs/>
          <w:sz w:val="24"/>
          <w:szCs w:val="24"/>
          <w:lang w:val="uk-UA"/>
        </w:rPr>
        <w:t xml:space="preserve">IV. Розгляд Комісією у пленарному складі питання про підтвердження або </w:t>
      </w:r>
      <w:proofErr w:type="spellStart"/>
      <w:r w:rsidRPr="001D0BE7">
        <w:rPr>
          <w:rFonts w:ascii="Times New Roman" w:eastAsia="Times New Roman" w:hAnsi="Times New Roman" w:cs="Times New Roman"/>
          <w:b/>
          <w:bCs/>
          <w:sz w:val="24"/>
          <w:szCs w:val="24"/>
          <w:lang w:val="uk-UA"/>
        </w:rPr>
        <w:t>непідтвердження</w:t>
      </w:r>
      <w:proofErr w:type="spellEnd"/>
      <w:r w:rsidRPr="001D0BE7">
        <w:rPr>
          <w:rFonts w:ascii="Times New Roman" w:eastAsia="Times New Roman" w:hAnsi="Times New Roman" w:cs="Times New Roman"/>
          <w:b/>
          <w:bCs/>
          <w:sz w:val="24"/>
          <w:szCs w:val="24"/>
          <w:lang w:val="uk-UA"/>
        </w:rPr>
        <w:t xml:space="preserve"> здатності кандидата здійснювати правосуддя в апеляційному загальному суді за критеріями професійної етики та доброчесності.</w:t>
      </w:r>
    </w:p>
    <w:p w:rsidR="00C44F29" w:rsidRPr="001D0BE7" w:rsidRDefault="00C44F29">
      <w:pPr>
        <w:shd w:val="clear" w:color="auto" w:fill="FFFFFF"/>
        <w:spacing w:after="0" w:line="240" w:lineRule="auto"/>
        <w:ind w:firstLine="708"/>
        <w:jc w:val="both"/>
        <w:rPr>
          <w:rFonts w:ascii="Times New Roman" w:eastAsia="Times New Roman" w:hAnsi="Times New Roman" w:cs="Times New Roman"/>
          <w:sz w:val="24"/>
          <w:szCs w:val="24"/>
          <w:lang w:val="uk-UA"/>
        </w:rPr>
      </w:pPr>
    </w:p>
    <w:p w:rsidR="00C44F29" w:rsidRPr="001D0BE7"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Відповідно до частини першої статті 88 Закону Вища кваліфікаційна комісія суддів України ухвалює моти</w:t>
      </w:r>
      <w:bookmarkStart w:id="10" w:name="_GoBack"/>
      <w:bookmarkEnd w:id="10"/>
      <w:r w:rsidRPr="001D0BE7">
        <w:rPr>
          <w:rFonts w:ascii="Times New Roman" w:eastAsia="Times New Roman" w:hAnsi="Times New Roman" w:cs="Times New Roman"/>
          <w:sz w:val="24"/>
          <w:szCs w:val="24"/>
          <w:lang w:val="uk-UA"/>
        </w:rPr>
        <w:t xml:space="preserve">воване рішення про підтвердження або </w:t>
      </w:r>
      <w:proofErr w:type="spellStart"/>
      <w:r w:rsidRPr="001D0BE7">
        <w:rPr>
          <w:rFonts w:ascii="Times New Roman" w:eastAsia="Times New Roman" w:hAnsi="Times New Roman" w:cs="Times New Roman"/>
          <w:sz w:val="24"/>
          <w:szCs w:val="24"/>
          <w:lang w:val="uk-UA"/>
        </w:rPr>
        <w:t>непідтвердження</w:t>
      </w:r>
      <w:proofErr w:type="spellEnd"/>
      <w:r w:rsidRPr="001D0BE7">
        <w:rPr>
          <w:rFonts w:ascii="Times New Roman" w:eastAsia="Times New Roman" w:hAnsi="Times New Roman" w:cs="Times New Roman"/>
          <w:sz w:val="24"/>
          <w:szCs w:val="24"/>
          <w:lang w:val="uk-UA"/>
        </w:rPr>
        <w:t xml:space="preserve"> здатності судді (кандидата на посаду судді) здійснювати правосуддя у відповідному суді. Якщо ГРД у своєму висновку встановила, що суддя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у разі, якщо таке рішення підтримане двома третинами голосів призначених членів Комісії, але не менше ніж дев’ятьма голосами.</w:t>
      </w:r>
    </w:p>
    <w:p w:rsidR="00C44F29" w:rsidRPr="001D0BE7"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Комісією у пленарному складі 18 травня 2026 року проведено співбесіду з кандидатом.</w:t>
      </w:r>
    </w:p>
    <w:p w:rsidR="00C44F29" w:rsidRPr="001D0BE7"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Дослідивши матеріали досьє кандидата на посаду судді апеляційного загального суду Корецької В.В., зокрема висновок ГРД, проаналізувавши письмові та усні пояснення кандидата, Комісія у пленарному складі висновує таке.</w:t>
      </w:r>
    </w:p>
    <w:p w:rsidR="00C44F29" w:rsidRPr="001D0BE7" w:rsidRDefault="005451E2">
      <w:pPr>
        <w:shd w:val="clear" w:color="auto" w:fill="FFFFFF"/>
        <w:spacing w:after="0" w:line="240" w:lineRule="auto"/>
        <w:ind w:firstLine="708"/>
        <w:jc w:val="both"/>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lastRenderedPageBreak/>
        <w:t>Стосовно</w:t>
      </w:r>
      <w:r w:rsidR="00C338B9" w:rsidRPr="001D0BE7">
        <w:rPr>
          <w:rFonts w:ascii="Times New Roman" w:eastAsia="Times New Roman" w:hAnsi="Times New Roman" w:cs="Times New Roman"/>
          <w:b/>
          <w:bCs/>
          <w:sz w:val="24"/>
          <w:szCs w:val="24"/>
          <w:lang w:val="uk-UA"/>
        </w:rPr>
        <w:t xml:space="preserve"> декларування кандидатом видатків та правочинів.</w:t>
      </w:r>
    </w:p>
    <w:p w:rsidR="00C44F29" w:rsidRPr="001D0BE7" w:rsidRDefault="005451E2">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У</w:t>
      </w:r>
      <w:r w:rsidR="00C338B9" w:rsidRPr="001D0BE7">
        <w:rPr>
          <w:rFonts w:ascii="Times New Roman" w:eastAsia="Times New Roman" w:hAnsi="Times New Roman" w:cs="Times New Roman"/>
          <w:color w:val="000000"/>
          <w:sz w:val="24"/>
          <w:szCs w:val="24"/>
          <w:lang w:val="uk-UA"/>
        </w:rPr>
        <w:t xml:space="preserve"> розділ</w:t>
      </w:r>
      <w:r>
        <w:rPr>
          <w:rFonts w:ascii="Times New Roman" w:eastAsia="Times New Roman" w:hAnsi="Times New Roman" w:cs="Times New Roman"/>
          <w:color w:val="000000"/>
          <w:sz w:val="24"/>
          <w:szCs w:val="24"/>
          <w:lang w:val="uk-UA"/>
        </w:rPr>
        <w:t>і 14</w:t>
      </w:r>
      <w:r w:rsidR="00C338B9" w:rsidRPr="001D0BE7">
        <w:rPr>
          <w:rFonts w:ascii="Times New Roman" w:eastAsia="Times New Roman" w:hAnsi="Times New Roman" w:cs="Times New Roman"/>
          <w:color w:val="000000"/>
          <w:sz w:val="24"/>
          <w:szCs w:val="24"/>
          <w:lang w:val="uk-UA"/>
        </w:rPr>
        <w:t xml:space="preserve"> «Видатки та правочини суб’єкта декларування» декларації за 2021 рік кандидатом задекларовано 2 правочини, здійснені 16 грудня 2021 року щодо набуття нерухомого майна вартістю 697 250 грн та 11 серпня 2021 року щодо набуття транспортного засобу вартістю 110 550 грн.</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Комісією встановлено, що вказані вище правочини вчинені чоловіком </w:t>
      </w:r>
      <w:r w:rsidR="005451E2">
        <w:rPr>
          <w:rFonts w:ascii="Times New Roman" w:eastAsia="Times New Roman" w:hAnsi="Times New Roman" w:cs="Times New Roman"/>
          <w:color w:val="000000"/>
          <w:sz w:val="24"/>
          <w:szCs w:val="24"/>
          <w:lang w:val="uk-UA"/>
        </w:rPr>
        <w:t>Корецької В.В.</w:t>
      </w:r>
      <w:r w:rsidRPr="001D0BE7">
        <w:rPr>
          <w:rFonts w:ascii="Times New Roman" w:eastAsia="Times New Roman" w:hAnsi="Times New Roman" w:cs="Times New Roman"/>
          <w:color w:val="000000"/>
          <w:sz w:val="24"/>
          <w:szCs w:val="24"/>
          <w:lang w:val="uk-UA"/>
        </w:rPr>
        <w:t>, що підтверджено кандидатом під час співбесіди.</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Водночас аналіз вимог законодавства дає підстави для висновку про відсутність обов’язку декларування зазначених правочинів.</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Так, відповідно до пункту 10 частини </w:t>
      </w:r>
      <w:r w:rsidR="005451E2">
        <w:rPr>
          <w:rFonts w:ascii="Times New Roman" w:eastAsia="Times New Roman" w:hAnsi="Times New Roman" w:cs="Times New Roman"/>
          <w:color w:val="000000"/>
          <w:sz w:val="24"/>
          <w:szCs w:val="24"/>
          <w:lang w:val="uk-UA"/>
        </w:rPr>
        <w:t>першої</w:t>
      </w:r>
      <w:r w:rsidRPr="001D0BE7">
        <w:rPr>
          <w:rFonts w:ascii="Times New Roman" w:eastAsia="Times New Roman" w:hAnsi="Times New Roman" w:cs="Times New Roman"/>
          <w:color w:val="000000"/>
          <w:sz w:val="24"/>
          <w:szCs w:val="24"/>
          <w:lang w:val="uk-UA"/>
        </w:rPr>
        <w:t xml:space="preserve"> статті 46 Закону України «Про запобігання корупції» у декларації зазначаються відомості про видатки, а також будь-які інші правочини, вчинені у звітному періоді, на підставі яких у суб’єкта декларування виникає або припиняється право власності, володіння чи користування, у тому числі спільної власності, на нерухоме або рухоме майно, нематеріальні та інші активи, а також виникають фінансові зобов’язання, які зазначені у пунктах 2–9 частини першої цієї статті.</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Такі відомості зазначаються </w:t>
      </w:r>
      <w:r w:rsidR="005451E2">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разі, якщо розмір відповідного видатку перевищує 50</w:t>
      </w:r>
      <w:r w:rsidR="005451E2">
        <w:rPr>
          <w:rFonts w:ascii="Times New Roman" w:eastAsia="Times New Roman" w:hAnsi="Times New Roman" w:cs="Times New Roman"/>
          <w:color w:val="000000"/>
          <w:sz w:val="24"/>
          <w:szCs w:val="24"/>
          <w:lang w:val="uk-UA"/>
        </w:rPr>
        <w:t> </w:t>
      </w:r>
      <w:r w:rsidRPr="001D0BE7">
        <w:rPr>
          <w:rFonts w:ascii="Times New Roman" w:eastAsia="Times New Roman" w:hAnsi="Times New Roman" w:cs="Times New Roman"/>
          <w:color w:val="000000"/>
          <w:sz w:val="24"/>
          <w:szCs w:val="24"/>
          <w:lang w:val="uk-UA"/>
        </w:rPr>
        <w:t xml:space="preserve">прожиткових мінімумів, встановлених для працездатних осіб на </w:t>
      </w:r>
      <w:r w:rsidR="005451E2">
        <w:rPr>
          <w:rFonts w:ascii="Times New Roman" w:eastAsia="Times New Roman" w:hAnsi="Times New Roman" w:cs="Times New Roman"/>
          <w:color w:val="000000"/>
          <w:sz w:val="24"/>
          <w:szCs w:val="24"/>
          <w:lang w:val="uk-UA"/>
        </w:rPr>
        <w:t>0</w:t>
      </w:r>
      <w:r w:rsidRPr="001D0BE7">
        <w:rPr>
          <w:rFonts w:ascii="Times New Roman" w:eastAsia="Times New Roman" w:hAnsi="Times New Roman" w:cs="Times New Roman"/>
          <w:color w:val="000000"/>
          <w:sz w:val="24"/>
          <w:szCs w:val="24"/>
          <w:lang w:val="uk-UA"/>
        </w:rPr>
        <w:t>1 січня звітного року; до таких відомостей включаються дані про вид правочину, його предмет.</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Таким чином, розділ 14 «Видатки та правочини суб’єкта декларування» декларації стосується саме правочинів, вчинених особисто суб’єктом декларування, а не членами його сім’ї.</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Отже, у разі якщо зазначені правочини були вчинені членом сім’ї кандидата, обов’язок їх відображення </w:t>
      </w:r>
      <w:r w:rsidR="005451E2">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розділі 14 декларації у кандидата відсутній.</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Крім того, відповідно до вимог фінансового контролю, декларуванню підлягають лише ті видатки або правочини, розмір яких перевищує 50 прожиткових мінімумів для працездатних осіб, встановлених на момент вчинення правочину. Станом на 2021 рік цей поріг становив 113</w:t>
      </w:r>
      <w:r w:rsidR="005451E2">
        <w:rPr>
          <w:rFonts w:ascii="Times New Roman" w:eastAsia="Times New Roman" w:hAnsi="Times New Roman" w:cs="Times New Roman"/>
          <w:color w:val="000000"/>
          <w:sz w:val="24"/>
          <w:szCs w:val="24"/>
          <w:lang w:val="uk-UA"/>
        </w:rPr>
        <w:t> </w:t>
      </w:r>
      <w:r w:rsidRPr="001D0BE7">
        <w:rPr>
          <w:rFonts w:ascii="Times New Roman" w:eastAsia="Times New Roman" w:hAnsi="Times New Roman" w:cs="Times New Roman"/>
          <w:color w:val="000000"/>
          <w:sz w:val="24"/>
          <w:szCs w:val="24"/>
          <w:lang w:val="uk-UA"/>
        </w:rPr>
        <w:t>500 грн.</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З огляду на це правочин від 11 серпня 2021 року щодо набуття транспортного засобу вартістю 110 550 грн, хоча і наближений до встановленого порогу, у відповідний період не перевищував визначеного законом мінімального значення, а тому взагалі не підлягав декларуванню.</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Комісія у складі колегії не знайшла підстав вважати таку поведінку умисною, проте виявлення кандидатом недбалості під час заповнення декларації Комісія розцінює як підставу для зменш</w:t>
      </w:r>
      <w:r w:rsidR="005451E2">
        <w:rPr>
          <w:rFonts w:ascii="Times New Roman" w:eastAsia="Times New Roman" w:hAnsi="Times New Roman" w:cs="Times New Roman"/>
          <w:color w:val="000000"/>
          <w:sz w:val="24"/>
          <w:szCs w:val="24"/>
          <w:lang w:val="uk-UA"/>
        </w:rPr>
        <w:t>ення балів кандидата за критеріями</w:t>
      </w:r>
      <w:r w:rsidRPr="001D0BE7">
        <w:rPr>
          <w:rFonts w:ascii="Times New Roman" w:eastAsia="Times New Roman" w:hAnsi="Times New Roman" w:cs="Times New Roman"/>
          <w:color w:val="000000"/>
          <w:sz w:val="24"/>
          <w:szCs w:val="24"/>
          <w:lang w:val="uk-UA"/>
        </w:rPr>
        <w:t xml:space="preserve"> доброчесності та професійної етики на 15 балів за показником «сумлінність».</w:t>
      </w:r>
    </w:p>
    <w:p w:rsidR="00C44F29" w:rsidRPr="001D0BE7"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Комісія у пленарному складі погоджується із висновком Комісії у складі колегії про те, що</w:t>
      </w:r>
      <w:r w:rsidR="005451E2">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 xml:space="preserve"> </w:t>
      </w:r>
      <w:r w:rsidRPr="001D0BE7">
        <w:rPr>
          <w:rFonts w:ascii="Times New Roman" w:eastAsia="Times New Roman" w:hAnsi="Times New Roman" w:cs="Times New Roman"/>
          <w:sz w:val="24"/>
          <w:szCs w:val="24"/>
          <w:lang w:val="uk-UA"/>
        </w:rPr>
        <w:t>хоча зазначені недоліки й не свідчать про декларування кандидатом недостовірних відомостей або намагання ввести в оману, однак демонструють певну неуважність, недбалість та недостатню відповідальність.</w:t>
      </w:r>
    </w:p>
    <w:p w:rsidR="00C44F29" w:rsidRPr="001D0BE7" w:rsidRDefault="005451E2">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b/>
          <w:bCs/>
          <w:color w:val="000000"/>
          <w:sz w:val="24"/>
          <w:szCs w:val="24"/>
          <w:lang w:val="uk-UA"/>
        </w:rPr>
        <w:t>Стосовно</w:t>
      </w:r>
      <w:r w:rsidR="00C338B9" w:rsidRPr="001D0BE7">
        <w:rPr>
          <w:rFonts w:ascii="Times New Roman" w:eastAsia="Times New Roman" w:hAnsi="Times New Roman" w:cs="Times New Roman"/>
          <w:b/>
          <w:bCs/>
          <w:color w:val="000000"/>
          <w:sz w:val="24"/>
          <w:szCs w:val="24"/>
          <w:lang w:val="uk-UA"/>
        </w:rPr>
        <w:t xml:space="preserve"> відображення кандидатом майнового стану її сім’ї у 2024 році.</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Під час дослідження матеріалів досьє кандидата на посаду судді апеляційного загального суду Корецької В.В. Комісією у складі колегії також встановлено таке.</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Згідно з відомостями декларації кандидата за 2024 рік сукупний неоподаткований дохід подружжя у звітному періоді становив 4 200 765 грн, з яких 1 298 335 – заробітна плата за о</w:t>
      </w:r>
      <w:r w:rsidR="005451E2">
        <w:rPr>
          <w:rFonts w:ascii="Times New Roman" w:eastAsia="Times New Roman" w:hAnsi="Times New Roman" w:cs="Times New Roman"/>
          <w:color w:val="000000"/>
          <w:sz w:val="24"/>
          <w:szCs w:val="24"/>
          <w:lang w:val="uk-UA"/>
        </w:rPr>
        <w:t>сновним місцем роботи кандидата.</w:t>
      </w:r>
      <w:r w:rsidRPr="001D0BE7">
        <w:rPr>
          <w:rFonts w:ascii="Times New Roman" w:eastAsia="Times New Roman" w:hAnsi="Times New Roman" w:cs="Times New Roman"/>
          <w:color w:val="000000"/>
          <w:sz w:val="24"/>
          <w:szCs w:val="24"/>
          <w:lang w:val="uk-UA"/>
        </w:rPr>
        <w:t xml:space="preserve"> </w:t>
      </w:r>
      <w:r w:rsidR="005451E2">
        <w:rPr>
          <w:rFonts w:ascii="Times New Roman" w:eastAsia="Times New Roman" w:hAnsi="Times New Roman" w:cs="Times New Roman"/>
          <w:color w:val="000000"/>
          <w:sz w:val="24"/>
          <w:szCs w:val="24"/>
          <w:lang w:val="uk-UA"/>
        </w:rPr>
        <w:t>С</w:t>
      </w:r>
      <w:r w:rsidRPr="001D0BE7">
        <w:rPr>
          <w:rFonts w:ascii="Times New Roman" w:eastAsia="Times New Roman" w:hAnsi="Times New Roman" w:cs="Times New Roman"/>
          <w:color w:val="000000"/>
          <w:sz w:val="24"/>
          <w:szCs w:val="24"/>
          <w:lang w:val="uk-UA"/>
        </w:rPr>
        <w:t>укупні видатки відповідно до наданих кандидатом пояснень станов</w:t>
      </w:r>
      <w:r w:rsidR="005451E2">
        <w:rPr>
          <w:rFonts w:ascii="Times New Roman" w:eastAsia="Times New Roman" w:hAnsi="Times New Roman" w:cs="Times New Roman"/>
          <w:color w:val="000000"/>
          <w:sz w:val="24"/>
          <w:szCs w:val="24"/>
          <w:lang w:val="uk-UA"/>
        </w:rPr>
        <w:t>или 1 760 000 грн (500 000 грн –</w:t>
      </w:r>
      <w:r w:rsidRPr="001D0BE7">
        <w:rPr>
          <w:rFonts w:ascii="Times New Roman" w:eastAsia="Times New Roman" w:hAnsi="Times New Roman" w:cs="Times New Roman"/>
          <w:color w:val="000000"/>
          <w:sz w:val="24"/>
          <w:szCs w:val="24"/>
          <w:lang w:val="uk-UA"/>
        </w:rPr>
        <w:t xml:space="preserve"> внесок кандидата та її чоловіка у статутний капітал</w:t>
      </w:r>
      <w:r w:rsidR="005451E2">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 xml:space="preserve"> та 1 260 000 грн – видатки на купівлю 30 000 євро). </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Таким чином, кандидат зазначає, що для проживання сім’ї на рік залишилось  2 440 765 грн.</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Водночас у вказаних розрахунках</w:t>
      </w:r>
      <w:r w:rsidR="005451E2">
        <w:rPr>
          <w:rFonts w:ascii="Times New Roman" w:eastAsia="Times New Roman" w:hAnsi="Times New Roman" w:cs="Times New Roman"/>
          <w:color w:val="000000"/>
          <w:sz w:val="24"/>
          <w:szCs w:val="24"/>
          <w:lang w:val="uk-UA"/>
        </w:rPr>
        <w:t xml:space="preserve"> кандидатом не враховано видатків</w:t>
      </w:r>
      <w:r w:rsidRPr="001D0BE7">
        <w:rPr>
          <w:rFonts w:ascii="Times New Roman" w:eastAsia="Times New Roman" w:hAnsi="Times New Roman" w:cs="Times New Roman"/>
          <w:color w:val="000000"/>
          <w:sz w:val="24"/>
          <w:szCs w:val="24"/>
          <w:lang w:val="uk-UA"/>
        </w:rPr>
        <w:t xml:space="preserve"> на погашення фінансових зобов’язань, задекларованих у 2023 році та невідображених у 2024 році.</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Сукупний розмір фінансових зобов’язань сім’ї кандидата на кінець 2023 року становив 1 920 168 грн.</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lastRenderedPageBreak/>
        <w:t xml:space="preserve">У своїх розрахунках кандидат зазначала суму неоподаткованого доходу, </w:t>
      </w:r>
      <w:r w:rsidR="00DF2B1A">
        <w:rPr>
          <w:rFonts w:ascii="Times New Roman" w:eastAsia="Times New Roman" w:hAnsi="Times New Roman" w:cs="Times New Roman"/>
          <w:color w:val="000000"/>
          <w:sz w:val="24"/>
          <w:szCs w:val="24"/>
          <w:lang w:val="uk-UA"/>
        </w:rPr>
        <w:t>тому</w:t>
      </w:r>
      <w:r w:rsidRPr="001D0BE7">
        <w:rPr>
          <w:rFonts w:ascii="Times New Roman" w:eastAsia="Times New Roman" w:hAnsi="Times New Roman" w:cs="Times New Roman"/>
          <w:color w:val="000000"/>
          <w:sz w:val="24"/>
          <w:szCs w:val="24"/>
          <w:lang w:val="uk-UA"/>
        </w:rPr>
        <w:t xml:space="preserve"> вказаний вище розрахований залишок після оподаткування і відрахування сум фінансових зобов’язань зменшився на 1 920 168 грн (фінансові зобов’язання, погашені у 2024 році) та 253 175 грн (податок 19,5% від заробітної плати – 1 298 335 грн) і </w:t>
      </w:r>
      <w:r w:rsidR="00DF2B1A">
        <w:rPr>
          <w:rFonts w:ascii="Times New Roman" w:eastAsia="Times New Roman" w:hAnsi="Times New Roman" w:cs="Times New Roman"/>
          <w:color w:val="000000"/>
          <w:sz w:val="24"/>
          <w:szCs w:val="24"/>
          <w:lang w:val="uk-UA"/>
        </w:rPr>
        <w:t>становить</w:t>
      </w:r>
      <w:r w:rsidRPr="001D0BE7">
        <w:rPr>
          <w:rFonts w:ascii="Times New Roman" w:eastAsia="Times New Roman" w:hAnsi="Times New Roman" w:cs="Times New Roman"/>
          <w:color w:val="000000"/>
          <w:sz w:val="24"/>
          <w:szCs w:val="24"/>
          <w:lang w:val="uk-UA"/>
        </w:rPr>
        <w:t>: 2 440 765 - 1 920 168 - 253</w:t>
      </w:r>
      <w:r w:rsidR="00DF2B1A">
        <w:rPr>
          <w:rFonts w:ascii="Times New Roman" w:eastAsia="Times New Roman" w:hAnsi="Times New Roman" w:cs="Times New Roman"/>
          <w:color w:val="000000"/>
          <w:sz w:val="24"/>
          <w:szCs w:val="24"/>
          <w:lang w:val="uk-UA"/>
        </w:rPr>
        <w:t> </w:t>
      </w:r>
      <w:r w:rsidRPr="001D0BE7">
        <w:rPr>
          <w:rFonts w:ascii="Times New Roman" w:eastAsia="Times New Roman" w:hAnsi="Times New Roman" w:cs="Times New Roman"/>
          <w:color w:val="000000"/>
          <w:sz w:val="24"/>
          <w:szCs w:val="24"/>
          <w:lang w:val="uk-UA"/>
        </w:rPr>
        <w:t>175</w:t>
      </w:r>
      <w:r w:rsidR="00DF2B1A">
        <w:rPr>
          <w:rFonts w:ascii="Times New Roman" w:eastAsia="Times New Roman" w:hAnsi="Times New Roman" w:cs="Times New Roman"/>
          <w:color w:val="000000"/>
          <w:sz w:val="24"/>
          <w:szCs w:val="24"/>
          <w:lang w:val="uk-UA"/>
        </w:rPr>
        <w:t> </w:t>
      </w:r>
      <w:r w:rsidRPr="001D0BE7">
        <w:rPr>
          <w:rFonts w:ascii="Times New Roman" w:eastAsia="Times New Roman" w:hAnsi="Times New Roman" w:cs="Times New Roman"/>
          <w:color w:val="000000"/>
          <w:sz w:val="24"/>
          <w:szCs w:val="24"/>
          <w:lang w:val="uk-UA"/>
        </w:rPr>
        <w:t>= 267 422 грн.</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Відповідно до інформації Державної служби статистики, розміщеної на порталі відкритих даних, витрати населення в розрахунку на одну особу у 2021 році у Волинській області становили 92 286 грн, що в перерахунку на чотирьох осіб (кандидат, її чоловік та двоє дітей) становить 369 144 грн.</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Таким чином, орієнтовні витрати родини кандидата згідно з інформацією Державної служби статистики, розміщеної на порталі відкритих даних, у 2024 році становили понад 369 144 грн, натомість орієнтовний задекларований оподаткований дохід </w:t>
      </w:r>
      <w:r w:rsidR="00DF2B1A">
        <w:rPr>
          <w:rFonts w:ascii="Times New Roman" w:eastAsia="Times New Roman" w:hAnsi="Times New Roman" w:cs="Times New Roman"/>
          <w:color w:val="000000"/>
          <w:sz w:val="24"/>
          <w:szCs w:val="24"/>
          <w:lang w:val="uk-UA"/>
        </w:rPr>
        <w:t>становив</w:t>
      </w:r>
      <w:r w:rsidRPr="001D0BE7">
        <w:rPr>
          <w:rFonts w:ascii="Times New Roman" w:eastAsia="Times New Roman" w:hAnsi="Times New Roman" w:cs="Times New Roman"/>
          <w:color w:val="000000"/>
          <w:sz w:val="24"/>
          <w:szCs w:val="24"/>
          <w:lang w:val="uk-UA"/>
        </w:rPr>
        <w:t xml:space="preserve"> 267 422 грн.</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З наведеного висновується, що у 2024 році доходи родини кандидата не співвідносились із середнім рівнем витрат населення у Волинській області відповідно до даних Державної служби статистики. </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Тому задекларовані кандидатом доходи у 2024 році у поєднанні з рівнем витрат її родини, необхідних для забезпечення потреб життєдіяльності, викликають обґрунтовані сумніви в достовірності поданої інформації. Така невідповідність породжує ризик існування прихованих доходів або інших джерел фінансування, невідображених у деклараціях.</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Національне агентство </w:t>
      </w:r>
      <w:r w:rsidR="00DF2B1A">
        <w:rPr>
          <w:rFonts w:ascii="Times New Roman" w:eastAsia="Times New Roman" w:hAnsi="Times New Roman" w:cs="Times New Roman"/>
          <w:color w:val="000000"/>
          <w:sz w:val="24"/>
          <w:szCs w:val="24"/>
          <w:lang w:val="uk-UA"/>
        </w:rPr>
        <w:t xml:space="preserve">з питань запобігання корупції (далі – Національне агентство) </w:t>
      </w:r>
      <w:r w:rsidRPr="001D0BE7">
        <w:rPr>
          <w:rFonts w:ascii="Times New Roman" w:eastAsia="Times New Roman" w:hAnsi="Times New Roman" w:cs="Times New Roman"/>
          <w:color w:val="000000"/>
          <w:sz w:val="24"/>
          <w:szCs w:val="24"/>
          <w:lang w:val="uk-UA"/>
        </w:rPr>
        <w:t xml:space="preserve">виснувало: якщо Національним агентством попередньо не встановлено фактів порушення антикорупційного законодавства, це не є перешкодою для інших органів встановити такі факти </w:t>
      </w:r>
      <w:r w:rsidR="00DF2B1A">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межах здійснюваних ними процедур. Чинним законодавством передбачено повноваження інших суб’єктів публічного права щодо перевірки факту подання кандидатами на відповідну посаду судді декларацій та відомостей, що містяться в них (пункт 1.2 Роз’яснення № 9 від 01 жовтня 2021 року</w:t>
      </w:r>
      <w:r w:rsidR="00DF2B1A">
        <w:rPr>
          <w:rFonts w:ascii="Times New Roman" w:eastAsia="Times New Roman" w:hAnsi="Times New Roman" w:cs="Times New Roman"/>
          <w:color w:val="000000"/>
          <w:sz w:val="24"/>
          <w:szCs w:val="24"/>
          <w:lang w:val="uk-UA"/>
        </w:rPr>
        <w:t>)</w:t>
      </w:r>
      <w:r w:rsidRPr="001D0BE7">
        <w:rPr>
          <w:rFonts w:ascii="Times New Roman" w:eastAsia="Times New Roman" w:hAnsi="Times New Roman" w:cs="Times New Roman"/>
          <w:color w:val="000000"/>
          <w:sz w:val="24"/>
          <w:szCs w:val="24"/>
          <w:lang w:val="uk-UA"/>
        </w:rPr>
        <w:t>.</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Водночас Національне агентство окремо наголошує, що висновки, у яких не зафіксовано факту порушення особою вимог, заборон чи обмежень, встановлених законом, можуть враховуватись суб’єктами, які проводять відповідні процедури, за умови, якщо </w:t>
      </w:r>
      <w:r w:rsidR="00DF2B1A">
        <w:rPr>
          <w:rFonts w:ascii="Times New Roman" w:eastAsia="Times New Roman" w:hAnsi="Times New Roman" w:cs="Times New Roman"/>
          <w:color w:val="000000"/>
          <w:sz w:val="24"/>
          <w:szCs w:val="24"/>
          <w:lang w:val="uk-UA"/>
        </w:rPr>
        <w:t>в</w:t>
      </w:r>
      <w:r w:rsidRPr="001D0BE7">
        <w:rPr>
          <w:rFonts w:ascii="Times New Roman" w:eastAsia="Times New Roman" w:hAnsi="Times New Roman" w:cs="Times New Roman"/>
          <w:color w:val="000000"/>
          <w:sz w:val="24"/>
          <w:szCs w:val="24"/>
          <w:lang w:val="uk-UA"/>
        </w:rPr>
        <w:t xml:space="preserve"> таких суб’єктів (органів, комісій тощо) відсутні додаткові відомості та/або документи, які не були предметом аналізу під час підготовки Національним агентством зазначених висновків.</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Вказана позиція також підтверджується рішенням Великої Палати Верховного Суду від 27 лютого 2025 року у справі № 990/99/24 щодо оскарження рішення Коміс</w:t>
      </w:r>
      <w:r w:rsidR="00DF2B1A">
        <w:rPr>
          <w:rFonts w:ascii="Times New Roman" w:eastAsia="Times New Roman" w:hAnsi="Times New Roman" w:cs="Times New Roman"/>
          <w:color w:val="000000"/>
          <w:sz w:val="24"/>
          <w:szCs w:val="24"/>
          <w:lang w:val="uk-UA"/>
        </w:rPr>
        <w:t>ії. Верховний Суд виснував, що в</w:t>
      </w:r>
      <w:r w:rsidRPr="001D0BE7">
        <w:rPr>
          <w:rFonts w:ascii="Times New Roman" w:eastAsia="Times New Roman" w:hAnsi="Times New Roman" w:cs="Times New Roman"/>
          <w:color w:val="000000"/>
          <w:sz w:val="24"/>
          <w:szCs w:val="24"/>
          <w:lang w:val="uk-UA"/>
        </w:rPr>
        <w:t xml:space="preserve"> межах процедури оцінювання кандидата на посаду судді не реалізуються повноваження антикорупційного чи правоохоронного органу, не здійснюється перевірка висновків цих органів, однак Комісією надається їм оцінка в контексті здійснення своїх повноважень щодо перевірки відповідності кандидата вимогам і стандартам професійної етики та доброчесності в сукупності з іншою інформацією, яка є в суддівському досьє, та поясненнями кандидата на посаду судді </w:t>
      </w:r>
      <w:r w:rsidR="00DF2B1A">
        <w:rPr>
          <w:rFonts w:ascii="Times New Roman" w:eastAsia="Times New Roman" w:hAnsi="Times New Roman" w:cs="Times New Roman"/>
          <w:color w:val="000000"/>
          <w:sz w:val="24"/>
          <w:szCs w:val="24"/>
          <w:lang w:val="uk-UA"/>
        </w:rPr>
        <w:t>щодо</w:t>
      </w:r>
      <w:r w:rsidRPr="001D0BE7">
        <w:rPr>
          <w:rFonts w:ascii="Times New Roman" w:eastAsia="Times New Roman" w:hAnsi="Times New Roman" w:cs="Times New Roman"/>
          <w:color w:val="000000"/>
          <w:sz w:val="24"/>
          <w:szCs w:val="24"/>
          <w:lang w:val="uk-UA"/>
        </w:rPr>
        <w:t xml:space="preserve"> такої інформації.</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У діях судді, який має бути прикладом дотримання закону та моральних стандартів, навіть поодинокі прояви непрозорості у фінансових питаннях здатні підірвати суспільну довіру до судової влади загалом. З огляду на це Комісія дійшла висновку, що наведені факти є підставою для зменшення о</w:t>
      </w:r>
      <w:r w:rsidR="00DF2B1A">
        <w:rPr>
          <w:rFonts w:ascii="Times New Roman" w:eastAsia="Times New Roman" w:hAnsi="Times New Roman" w:cs="Times New Roman"/>
          <w:color w:val="000000"/>
          <w:sz w:val="24"/>
          <w:szCs w:val="24"/>
          <w:lang w:val="uk-UA"/>
        </w:rPr>
        <w:t>цінки кандидата за показником «в</w:t>
      </w:r>
      <w:r w:rsidRPr="001D0BE7">
        <w:rPr>
          <w:rFonts w:ascii="Times New Roman" w:eastAsia="Times New Roman" w:hAnsi="Times New Roman" w:cs="Times New Roman"/>
          <w:color w:val="000000"/>
          <w:sz w:val="24"/>
          <w:szCs w:val="24"/>
          <w:lang w:val="uk-UA"/>
        </w:rPr>
        <w:t>ідповідність рівня життя задекларованим доходам» на 15 балів.</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Комісія у пленарному складі погоджується із висновком Комісії у складі колегії про те, що підтримання високих стандартів поведінки вимагає від кандидата на посаду судді неухильного дотримання закону та відповідального ставлення до декларування. Незважаючи на те, що окремі виявлені помилки не оцінюються Комісією як істотні чи суттєві, їх сукупність вказує на недостатню уважність та скрупульозність при заповненні офіційних документів.</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Як вже відзначала Комісія у своїх рішеннях, доброчесність судді є наріжним </w:t>
      </w:r>
      <w:proofErr w:type="spellStart"/>
      <w:r w:rsidRPr="001D0BE7">
        <w:rPr>
          <w:rFonts w:ascii="Times New Roman" w:eastAsia="Times New Roman" w:hAnsi="Times New Roman" w:cs="Times New Roman"/>
          <w:color w:val="000000"/>
          <w:sz w:val="24"/>
          <w:szCs w:val="24"/>
          <w:lang w:val="uk-UA"/>
        </w:rPr>
        <w:t>каменем</w:t>
      </w:r>
      <w:proofErr w:type="spellEnd"/>
      <w:r w:rsidRPr="001D0BE7">
        <w:rPr>
          <w:rFonts w:ascii="Times New Roman" w:eastAsia="Times New Roman" w:hAnsi="Times New Roman" w:cs="Times New Roman"/>
          <w:color w:val="000000"/>
          <w:sz w:val="24"/>
          <w:szCs w:val="24"/>
          <w:lang w:val="uk-UA"/>
        </w:rPr>
        <w:t xml:space="preserve"> довіри до суду. Вона передбачає не лише чесність у прийнятті рішень, але й прозорість у фінансових питаннях, відсутність сумнівів щодо походження майна та статків, що є проявом </w:t>
      </w:r>
      <w:r w:rsidRPr="001D0BE7">
        <w:rPr>
          <w:rFonts w:ascii="Times New Roman" w:eastAsia="Times New Roman" w:hAnsi="Times New Roman" w:cs="Times New Roman"/>
          <w:color w:val="000000"/>
          <w:sz w:val="24"/>
          <w:szCs w:val="24"/>
          <w:lang w:val="uk-UA"/>
        </w:rPr>
        <w:lastRenderedPageBreak/>
        <w:t>«найвищого ступеня довіри» для суддів, особливо тих, хто претендує на посаду в апеляційному суді.</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Водночас Комісія у пленарному складі вважає, що зазначені обставини не свідчать про істотну невідповідність показникам професійної етики та доброчесності.</w:t>
      </w:r>
    </w:p>
    <w:p w:rsidR="00C44F29" w:rsidRPr="001D0BE7"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Стосовно інших обставин, зазначених у висновку ГРД, на переконання Комісії, кандидат надала обґрунтовані, чіткі та достатні пояснення.</w:t>
      </w:r>
    </w:p>
    <w:p w:rsidR="00C44F29" w:rsidRPr="001D0BE7"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Отже, Комісія у пленарному складі погоджується з висновками, викладеними в рішенні Комісії у складі колегії, щодо відповідності кандидата критеріям доброчесності та професійної етики.</w:t>
      </w:r>
    </w:p>
    <w:p w:rsidR="00C44F29" w:rsidRPr="001D0BE7"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За результатами голосування під час закритого обговорення за відповідними показниками Комісія у пленарному складі дійшла висновку, що кандидат підтвердила здатність здійснювати правосуддя в апеляційному загальному суді за критеріями доброчесності та професійної етики. </w:t>
      </w:r>
    </w:p>
    <w:p w:rsidR="00C44F29" w:rsidRPr="001D0BE7" w:rsidRDefault="00C338B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 xml:space="preserve">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w:t>
      </w:r>
      <w:r w:rsidRPr="001D0BE7">
        <w:rPr>
          <w:rFonts w:ascii="Times New Roman" w:eastAsia="Times New Roman" w:hAnsi="Times New Roman" w:cs="Times New Roman"/>
          <w:color w:val="000000"/>
          <w:sz w:val="24"/>
          <w:szCs w:val="24"/>
          <w:highlight w:val="white"/>
          <w:lang w:val="uk-UA"/>
        </w:rPr>
        <w:t xml:space="preserve">Вища кваліфікаційна комісія суддів України </w:t>
      </w:r>
      <w:r w:rsidRPr="001D0BE7">
        <w:rPr>
          <w:rFonts w:ascii="Times New Roman" w:eastAsia="Times New Roman" w:hAnsi="Times New Roman" w:cs="Times New Roman"/>
          <w:sz w:val="24"/>
          <w:szCs w:val="24"/>
          <w:lang w:val="uk-UA"/>
        </w:rPr>
        <w:t>одноголосно</w:t>
      </w:r>
    </w:p>
    <w:p w:rsidR="00C44F29" w:rsidRPr="001D0BE7" w:rsidRDefault="00C44F2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rsidR="00C44F29" w:rsidRPr="001D0BE7" w:rsidRDefault="00C338B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1D0BE7">
        <w:rPr>
          <w:rFonts w:ascii="Times New Roman" w:eastAsia="Times New Roman" w:hAnsi="Times New Roman" w:cs="Times New Roman"/>
          <w:color w:val="000000"/>
          <w:sz w:val="24"/>
          <w:szCs w:val="24"/>
          <w:lang w:val="uk-UA"/>
        </w:rPr>
        <w:t>вирішила:</w:t>
      </w:r>
    </w:p>
    <w:p w:rsidR="00C44F29" w:rsidRPr="001D0BE7" w:rsidRDefault="00C44F29">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lang w:val="uk-UA"/>
        </w:rPr>
      </w:pPr>
    </w:p>
    <w:p w:rsidR="00C44F29" w:rsidRPr="001D0BE7" w:rsidRDefault="00C338B9">
      <w:pPr>
        <w:spacing w:after="0" w:line="240" w:lineRule="auto"/>
        <w:ind w:hanging="2"/>
        <w:jc w:val="both"/>
        <w:rPr>
          <w:rFonts w:ascii="Times New Roman" w:eastAsia="Times New Roman" w:hAnsi="Times New Roman" w:cs="Times New Roman"/>
          <w:sz w:val="24"/>
          <w:szCs w:val="24"/>
          <w:highlight w:val="white"/>
          <w:lang w:val="uk-UA"/>
        </w:rPr>
      </w:pPr>
      <w:r w:rsidRPr="001D0BE7">
        <w:rPr>
          <w:rFonts w:ascii="Times New Roman" w:eastAsia="Times New Roman" w:hAnsi="Times New Roman" w:cs="Times New Roman"/>
          <w:sz w:val="24"/>
          <w:szCs w:val="24"/>
          <w:lang w:val="uk-UA"/>
        </w:rPr>
        <w:t xml:space="preserve">визнати Корецьку Вікторію Віталіївну такою, що підтвердила </w:t>
      </w:r>
      <w:r w:rsidRPr="001D0BE7">
        <w:rPr>
          <w:rFonts w:ascii="Times New Roman" w:eastAsia="Times New Roman" w:hAnsi="Times New Roman" w:cs="Times New Roman"/>
          <w:sz w:val="24"/>
          <w:szCs w:val="24"/>
          <w:highlight w:val="white"/>
          <w:lang w:val="uk-UA"/>
        </w:rPr>
        <w:t>здатність здійснювати правосуддя в апеляційному загальному суді.</w:t>
      </w:r>
    </w:p>
    <w:p w:rsidR="00C44F29" w:rsidRPr="001D0BE7" w:rsidRDefault="00C44F29">
      <w:pPr>
        <w:spacing w:after="0" w:line="240" w:lineRule="auto"/>
        <w:ind w:hanging="2"/>
        <w:jc w:val="both"/>
        <w:rPr>
          <w:rFonts w:ascii="Times New Roman" w:eastAsia="Times New Roman" w:hAnsi="Times New Roman" w:cs="Times New Roman"/>
          <w:sz w:val="24"/>
          <w:szCs w:val="24"/>
          <w:highlight w:val="white"/>
          <w:lang w:val="uk-UA"/>
        </w:rPr>
      </w:pPr>
    </w:p>
    <w:p w:rsidR="00C44F29" w:rsidRPr="001D0BE7" w:rsidRDefault="00C338B9" w:rsidP="00DF2B1A">
      <w:pPr>
        <w:spacing w:after="0" w:line="312"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Головуючий </w:t>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0021143E" w:rsidRPr="001D0BE7">
        <w:rPr>
          <w:rFonts w:ascii="Times New Roman" w:eastAsia="Times New Roman" w:hAnsi="Times New Roman" w:cs="Times New Roman"/>
          <w:sz w:val="24"/>
          <w:szCs w:val="24"/>
          <w:lang w:val="uk-UA"/>
        </w:rPr>
        <w:t xml:space="preserve">          </w:t>
      </w:r>
      <w:r w:rsidRPr="001D0BE7">
        <w:rPr>
          <w:rFonts w:ascii="Times New Roman" w:eastAsia="Times New Roman" w:hAnsi="Times New Roman" w:cs="Times New Roman"/>
          <w:sz w:val="24"/>
          <w:szCs w:val="24"/>
          <w:lang w:val="uk-UA"/>
        </w:rPr>
        <w:t xml:space="preserve">Андрій ПАСІЧНИК  </w:t>
      </w:r>
    </w:p>
    <w:p w:rsidR="00C44F29" w:rsidRPr="001D0BE7" w:rsidRDefault="00C338B9" w:rsidP="00DF2B1A">
      <w:pPr>
        <w:spacing w:after="0" w:line="312"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ab/>
      </w:r>
    </w:p>
    <w:p w:rsidR="00C44F29" w:rsidRPr="001D0BE7" w:rsidRDefault="00C338B9" w:rsidP="00DF2B1A">
      <w:pPr>
        <w:spacing w:after="0" w:line="312"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Члени Комісії: </w:t>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0021143E" w:rsidRPr="001D0BE7">
        <w:rPr>
          <w:rFonts w:ascii="Times New Roman" w:eastAsia="Times New Roman" w:hAnsi="Times New Roman" w:cs="Times New Roman"/>
          <w:sz w:val="24"/>
          <w:szCs w:val="24"/>
          <w:lang w:val="uk-UA"/>
        </w:rPr>
        <w:t xml:space="preserve">          </w:t>
      </w:r>
      <w:r w:rsidRPr="001D0BE7">
        <w:rPr>
          <w:rFonts w:ascii="Times New Roman" w:eastAsia="Times New Roman" w:hAnsi="Times New Roman" w:cs="Times New Roman"/>
          <w:sz w:val="24"/>
          <w:szCs w:val="24"/>
          <w:lang w:val="uk-UA"/>
        </w:rPr>
        <w:t>Михайло БОГОНІС</w:t>
      </w:r>
    </w:p>
    <w:p w:rsidR="00C44F29" w:rsidRPr="001D0BE7" w:rsidRDefault="00C338B9" w:rsidP="00DF2B1A">
      <w:pPr>
        <w:spacing w:after="0" w:line="312"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ab/>
      </w:r>
    </w:p>
    <w:p w:rsidR="00C44F29" w:rsidRPr="001D0BE7" w:rsidRDefault="00C338B9" w:rsidP="00DF2B1A">
      <w:pPr>
        <w:spacing w:after="0" w:line="312"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0021143E" w:rsidRPr="001D0BE7">
        <w:rPr>
          <w:rFonts w:ascii="Times New Roman" w:eastAsia="Times New Roman" w:hAnsi="Times New Roman" w:cs="Times New Roman"/>
          <w:sz w:val="24"/>
          <w:szCs w:val="24"/>
          <w:lang w:val="uk-UA"/>
        </w:rPr>
        <w:tab/>
        <w:t xml:space="preserve">          </w:t>
      </w:r>
      <w:r w:rsidRPr="001D0BE7">
        <w:rPr>
          <w:rFonts w:ascii="Times New Roman" w:eastAsia="Times New Roman" w:hAnsi="Times New Roman" w:cs="Times New Roman"/>
          <w:sz w:val="24"/>
          <w:szCs w:val="24"/>
          <w:lang w:val="uk-UA"/>
        </w:rPr>
        <w:t xml:space="preserve">Роман КИДИСЮК </w:t>
      </w:r>
    </w:p>
    <w:p w:rsidR="00C44F29" w:rsidRPr="001D0BE7" w:rsidRDefault="00C44F29" w:rsidP="00DF2B1A">
      <w:pPr>
        <w:spacing w:after="0" w:line="312" w:lineRule="auto"/>
        <w:ind w:hanging="2"/>
        <w:jc w:val="both"/>
        <w:rPr>
          <w:rFonts w:ascii="Times New Roman" w:eastAsia="Times New Roman" w:hAnsi="Times New Roman" w:cs="Times New Roman"/>
          <w:sz w:val="24"/>
          <w:szCs w:val="24"/>
          <w:lang w:val="uk-UA"/>
        </w:rPr>
      </w:pPr>
    </w:p>
    <w:p w:rsidR="00C44F29" w:rsidRPr="001D0BE7" w:rsidRDefault="0021143E" w:rsidP="00DF2B1A">
      <w:pPr>
        <w:spacing w:after="0" w:line="312" w:lineRule="auto"/>
        <w:ind w:left="6480"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          </w:t>
      </w:r>
      <w:r w:rsidR="00C338B9" w:rsidRPr="001D0BE7">
        <w:rPr>
          <w:rFonts w:ascii="Times New Roman" w:eastAsia="Times New Roman" w:hAnsi="Times New Roman" w:cs="Times New Roman"/>
          <w:sz w:val="24"/>
          <w:szCs w:val="24"/>
          <w:lang w:val="uk-UA"/>
        </w:rPr>
        <w:t>Надія КОБЕЦЬКА</w:t>
      </w:r>
    </w:p>
    <w:p w:rsidR="00C44F29" w:rsidRPr="001D0BE7" w:rsidRDefault="00C44F29" w:rsidP="00DF2B1A">
      <w:pPr>
        <w:spacing w:after="0" w:line="312" w:lineRule="auto"/>
        <w:ind w:hanging="2"/>
        <w:jc w:val="both"/>
        <w:rPr>
          <w:rFonts w:ascii="Times New Roman" w:eastAsia="Times New Roman" w:hAnsi="Times New Roman" w:cs="Times New Roman"/>
          <w:sz w:val="24"/>
          <w:szCs w:val="24"/>
          <w:lang w:val="uk-UA"/>
        </w:rPr>
      </w:pPr>
    </w:p>
    <w:p w:rsidR="00C44F29" w:rsidRPr="001D0BE7" w:rsidRDefault="00C338B9" w:rsidP="00DF2B1A">
      <w:pPr>
        <w:spacing w:after="0" w:line="312"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0021143E" w:rsidRPr="001D0BE7">
        <w:rPr>
          <w:rFonts w:ascii="Times New Roman" w:eastAsia="Times New Roman" w:hAnsi="Times New Roman" w:cs="Times New Roman"/>
          <w:sz w:val="24"/>
          <w:szCs w:val="24"/>
          <w:lang w:val="uk-UA"/>
        </w:rPr>
        <w:tab/>
        <w:t xml:space="preserve">          </w:t>
      </w:r>
      <w:r w:rsidRPr="001D0BE7">
        <w:rPr>
          <w:rFonts w:ascii="Times New Roman" w:eastAsia="Times New Roman" w:hAnsi="Times New Roman" w:cs="Times New Roman"/>
          <w:sz w:val="24"/>
          <w:szCs w:val="24"/>
          <w:lang w:val="uk-UA"/>
        </w:rPr>
        <w:t>Ігор КУШНІР</w:t>
      </w:r>
    </w:p>
    <w:p w:rsidR="00C44F29" w:rsidRPr="001D0BE7" w:rsidRDefault="00C44F29" w:rsidP="00DF2B1A">
      <w:pPr>
        <w:spacing w:after="0" w:line="312" w:lineRule="auto"/>
        <w:ind w:hanging="2"/>
        <w:jc w:val="both"/>
        <w:rPr>
          <w:rFonts w:ascii="Times New Roman" w:eastAsia="Times New Roman" w:hAnsi="Times New Roman" w:cs="Times New Roman"/>
          <w:sz w:val="24"/>
          <w:szCs w:val="24"/>
          <w:lang w:val="uk-UA"/>
        </w:rPr>
      </w:pPr>
    </w:p>
    <w:p w:rsidR="00C44F29" w:rsidRPr="001D0BE7" w:rsidRDefault="00C338B9" w:rsidP="00DF2B1A">
      <w:pPr>
        <w:spacing w:after="0" w:line="312" w:lineRule="auto"/>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0021143E" w:rsidRPr="001D0BE7">
        <w:rPr>
          <w:rFonts w:ascii="Times New Roman" w:eastAsia="Times New Roman" w:hAnsi="Times New Roman" w:cs="Times New Roman"/>
          <w:sz w:val="24"/>
          <w:szCs w:val="24"/>
          <w:lang w:val="uk-UA"/>
        </w:rPr>
        <w:t xml:space="preserve">          </w:t>
      </w:r>
      <w:r w:rsidRPr="001D0BE7">
        <w:rPr>
          <w:rFonts w:ascii="Times New Roman" w:eastAsia="Times New Roman" w:hAnsi="Times New Roman" w:cs="Times New Roman"/>
          <w:sz w:val="24"/>
          <w:szCs w:val="24"/>
          <w:lang w:val="uk-UA"/>
        </w:rPr>
        <w:t>Володимир ЛУГАНСЬКИЙ</w:t>
      </w:r>
    </w:p>
    <w:p w:rsidR="00C44F29" w:rsidRPr="001D0BE7" w:rsidRDefault="00C44F29" w:rsidP="00DF2B1A">
      <w:pPr>
        <w:spacing w:after="0" w:line="312" w:lineRule="auto"/>
        <w:jc w:val="both"/>
        <w:rPr>
          <w:rFonts w:ascii="Times New Roman" w:eastAsia="Times New Roman" w:hAnsi="Times New Roman" w:cs="Times New Roman"/>
          <w:sz w:val="24"/>
          <w:szCs w:val="24"/>
          <w:lang w:val="uk-UA"/>
        </w:rPr>
      </w:pPr>
    </w:p>
    <w:p w:rsidR="00C44F29" w:rsidRPr="001D0BE7" w:rsidRDefault="00C338B9" w:rsidP="00DF2B1A">
      <w:pPr>
        <w:spacing w:after="0" w:line="312"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0021143E" w:rsidRPr="001D0BE7">
        <w:rPr>
          <w:rFonts w:ascii="Times New Roman" w:eastAsia="Times New Roman" w:hAnsi="Times New Roman" w:cs="Times New Roman"/>
          <w:sz w:val="24"/>
          <w:szCs w:val="24"/>
          <w:lang w:val="uk-UA"/>
        </w:rPr>
        <w:tab/>
        <w:t xml:space="preserve">          </w:t>
      </w:r>
      <w:r w:rsidRPr="001D0BE7">
        <w:rPr>
          <w:rFonts w:ascii="Times New Roman" w:eastAsia="Times New Roman" w:hAnsi="Times New Roman" w:cs="Times New Roman"/>
          <w:sz w:val="24"/>
          <w:szCs w:val="24"/>
          <w:lang w:val="uk-UA"/>
        </w:rPr>
        <w:t xml:space="preserve">Олексій ОМЕЛЬЯН </w:t>
      </w:r>
    </w:p>
    <w:p w:rsidR="00C44F29" w:rsidRPr="001D0BE7" w:rsidRDefault="00C44F29" w:rsidP="00DF2B1A">
      <w:pPr>
        <w:spacing w:after="0" w:line="312" w:lineRule="auto"/>
        <w:ind w:hanging="2"/>
        <w:jc w:val="both"/>
        <w:rPr>
          <w:rFonts w:ascii="Times New Roman" w:eastAsia="Times New Roman" w:hAnsi="Times New Roman" w:cs="Times New Roman"/>
          <w:sz w:val="24"/>
          <w:szCs w:val="24"/>
          <w:lang w:val="uk-UA"/>
        </w:rPr>
      </w:pPr>
    </w:p>
    <w:p w:rsidR="00C44F29" w:rsidRPr="001D0BE7" w:rsidRDefault="00C338B9" w:rsidP="00DF2B1A">
      <w:pPr>
        <w:spacing w:after="0" w:line="312"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0021143E" w:rsidRPr="001D0BE7">
        <w:rPr>
          <w:rFonts w:ascii="Times New Roman" w:eastAsia="Times New Roman" w:hAnsi="Times New Roman" w:cs="Times New Roman"/>
          <w:sz w:val="24"/>
          <w:szCs w:val="24"/>
          <w:lang w:val="uk-UA"/>
        </w:rPr>
        <w:tab/>
        <w:t xml:space="preserve">          </w:t>
      </w:r>
      <w:r w:rsidRPr="001D0BE7">
        <w:rPr>
          <w:rFonts w:ascii="Times New Roman" w:eastAsia="Times New Roman" w:hAnsi="Times New Roman" w:cs="Times New Roman"/>
          <w:sz w:val="24"/>
          <w:szCs w:val="24"/>
          <w:lang w:val="uk-UA"/>
        </w:rPr>
        <w:t xml:space="preserve">Роман САБОДАШ </w:t>
      </w:r>
    </w:p>
    <w:p w:rsidR="00C44F29" w:rsidRPr="001D0BE7" w:rsidRDefault="00C44F29" w:rsidP="00DF2B1A">
      <w:pPr>
        <w:spacing w:after="0" w:line="312" w:lineRule="auto"/>
        <w:ind w:hanging="2"/>
        <w:jc w:val="both"/>
        <w:rPr>
          <w:rFonts w:ascii="Times New Roman" w:eastAsia="Times New Roman" w:hAnsi="Times New Roman" w:cs="Times New Roman"/>
          <w:sz w:val="24"/>
          <w:szCs w:val="24"/>
          <w:lang w:val="uk-UA"/>
        </w:rPr>
      </w:pPr>
    </w:p>
    <w:p w:rsidR="00C44F29" w:rsidRPr="001D0BE7" w:rsidRDefault="00C338B9" w:rsidP="00DF2B1A">
      <w:pPr>
        <w:spacing w:after="0" w:line="312"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0021143E" w:rsidRPr="001D0BE7">
        <w:rPr>
          <w:rFonts w:ascii="Times New Roman" w:eastAsia="Times New Roman" w:hAnsi="Times New Roman" w:cs="Times New Roman"/>
          <w:sz w:val="24"/>
          <w:szCs w:val="24"/>
          <w:lang w:val="uk-UA"/>
        </w:rPr>
        <w:tab/>
        <w:t xml:space="preserve">          </w:t>
      </w:r>
      <w:r w:rsidRPr="001D0BE7">
        <w:rPr>
          <w:rFonts w:ascii="Times New Roman" w:eastAsia="Times New Roman" w:hAnsi="Times New Roman" w:cs="Times New Roman"/>
          <w:sz w:val="24"/>
          <w:szCs w:val="24"/>
          <w:lang w:val="uk-UA"/>
        </w:rPr>
        <w:t xml:space="preserve">Руслан СИДОРОВИЧ </w:t>
      </w:r>
    </w:p>
    <w:p w:rsidR="00C44F29" w:rsidRPr="001D0BE7" w:rsidRDefault="00C338B9" w:rsidP="00DF2B1A">
      <w:pPr>
        <w:spacing w:after="0" w:line="312"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 xml:space="preserve"> </w:t>
      </w:r>
    </w:p>
    <w:p w:rsidR="00C44F29" w:rsidRPr="001D0BE7" w:rsidRDefault="00C338B9" w:rsidP="00DF2B1A">
      <w:pPr>
        <w:spacing w:after="0" w:line="312"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0021143E" w:rsidRPr="001D0BE7">
        <w:rPr>
          <w:rFonts w:ascii="Times New Roman" w:eastAsia="Times New Roman" w:hAnsi="Times New Roman" w:cs="Times New Roman"/>
          <w:sz w:val="24"/>
          <w:szCs w:val="24"/>
          <w:lang w:val="uk-UA"/>
        </w:rPr>
        <w:tab/>
        <w:t xml:space="preserve">          </w:t>
      </w:r>
      <w:r w:rsidRPr="001D0BE7">
        <w:rPr>
          <w:rFonts w:ascii="Times New Roman" w:eastAsia="Times New Roman" w:hAnsi="Times New Roman" w:cs="Times New Roman"/>
          <w:sz w:val="24"/>
          <w:szCs w:val="24"/>
          <w:lang w:val="uk-UA"/>
        </w:rPr>
        <w:t xml:space="preserve">Сергій ЧУМАК </w:t>
      </w:r>
    </w:p>
    <w:p w:rsidR="00C44F29" w:rsidRPr="001D0BE7" w:rsidRDefault="00C44F29" w:rsidP="00DF2B1A">
      <w:pPr>
        <w:spacing w:after="0" w:line="312" w:lineRule="auto"/>
        <w:ind w:hanging="2"/>
        <w:jc w:val="both"/>
        <w:rPr>
          <w:rFonts w:ascii="Times New Roman" w:eastAsia="Times New Roman" w:hAnsi="Times New Roman" w:cs="Times New Roman"/>
          <w:sz w:val="24"/>
          <w:szCs w:val="24"/>
          <w:lang w:val="uk-UA"/>
        </w:rPr>
      </w:pPr>
    </w:p>
    <w:p w:rsidR="00C44F29" w:rsidRPr="001D0BE7" w:rsidRDefault="00C338B9" w:rsidP="00DF2B1A">
      <w:pPr>
        <w:spacing w:after="0" w:line="312" w:lineRule="auto"/>
        <w:ind w:hanging="2"/>
        <w:jc w:val="both"/>
        <w:rPr>
          <w:rFonts w:ascii="Times New Roman" w:eastAsia="Times New Roman" w:hAnsi="Times New Roman" w:cs="Times New Roman"/>
          <w:sz w:val="24"/>
          <w:szCs w:val="24"/>
          <w:lang w:val="uk-UA"/>
        </w:rPr>
      </w:pP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Pr="001D0BE7">
        <w:rPr>
          <w:rFonts w:ascii="Times New Roman" w:eastAsia="Times New Roman" w:hAnsi="Times New Roman" w:cs="Times New Roman"/>
          <w:sz w:val="24"/>
          <w:szCs w:val="24"/>
          <w:lang w:val="uk-UA"/>
        </w:rPr>
        <w:tab/>
      </w:r>
      <w:r w:rsidR="0021143E" w:rsidRPr="001D0BE7">
        <w:rPr>
          <w:rFonts w:ascii="Times New Roman" w:eastAsia="Times New Roman" w:hAnsi="Times New Roman" w:cs="Times New Roman"/>
          <w:sz w:val="24"/>
          <w:szCs w:val="24"/>
          <w:lang w:val="uk-UA"/>
        </w:rPr>
        <w:tab/>
        <w:t xml:space="preserve">          </w:t>
      </w:r>
      <w:r w:rsidRPr="001D0BE7">
        <w:rPr>
          <w:rFonts w:ascii="Times New Roman" w:eastAsia="Times New Roman" w:hAnsi="Times New Roman" w:cs="Times New Roman"/>
          <w:sz w:val="24"/>
          <w:szCs w:val="24"/>
          <w:lang w:val="uk-UA"/>
        </w:rPr>
        <w:t xml:space="preserve">Галина ШЕВЧУК </w:t>
      </w:r>
    </w:p>
    <w:sectPr w:rsidR="00C44F29" w:rsidRPr="001D0BE7">
      <w:headerReference w:type="default" r:id="rId9"/>
      <w:pgSz w:w="11906" w:h="16838"/>
      <w:pgMar w:top="1134" w:right="567" w:bottom="1134"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3740" w:rsidRDefault="00BB3740">
      <w:pPr>
        <w:spacing w:after="0" w:line="240" w:lineRule="auto"/>
      </w:pPr>
      <w:r>
        <w:separator/>
      </w:r>
    </w:p>
  </w:endnote>
  <w:endnote w:type="continuationSeparator" w:id="0">
    <w:p w:rsidR="00BB3740" w:rsidRDefault="00BB3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embedRegular r:id="rId1" w:fontKey="{6FF0EAE6-6645-42AC-8CC2-4C11C75480A5}"/>
    <w:embedBold r:id="rId2" w:fontKey="{CA5AFA4E-7A09-4DFF-BEF6-C5752592CC52}"/>
  </w:font>
  <w:font w:name="Times New Roman">
    <w:panose1 w:val="02020603050405020304"/>
    <w:charset w:val="CC"/>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47266CBA-31FA-40E1-9739-161819E0896E}"/>
  </w:font>
  <w:font w:name="Cambria">
    <w:panose1 w:val="02040503050406030204"/>
    <w:charset w:val="CC"/>
    <w:family w:val="roman"/>
    <w:pitch w:val="variable"/>
    <w:sig w:usb0="A00002EF" w:usb1="4000004B" w:usb2="00000000" w:usb3="00000000" w:csb0="0000019F" w:csb1="00000000"/>
    <w:embedRegular r:id="rId4" w:fontKey="{8BA62D01-ED66-4ED2-962C-BC8DD1565D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3740" w:rsidRDefault="00BB3740">
      <w:pPr>
        <w:spacing w:after="0" w:line="240" w:lineRule="auto"/>
      </w:pPr>
      <w:r>
        <w:separator/>
      </w:r>
    </w:p>
  </w:footnote>
  <w:footnote w:type="continuationSeparator" w:id="0">
    <w:p w:rsidR="00BB3740" w:rsidRDefault="00BB3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4F29" w:rsidRDefault="00C338B9">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F2B1A">
      <w:rPr>
        <w:noProof/>
        <w:color w:val="000000"/>
      </w:rPr>
      <w:t>12</w:t>
    </w:r>
    <w:r>
      <w:rPr>
        <w:color w:val="000000"/>
      </w:rPr>
      <w:fldChar w:fldCharType="end"/>
    </w:r>
  </w:p>
  <w:p w:rsidR="00C44F29" w:rsidRDefault="00C44F29">
    <w:pPr>
      <w:pBdr>
        <w:top w:val="nil"/>
        <w:left w:val="nil"/>
        <w:bottom w:val="nil"/>
        <w:right w:val="nil"/>
        <w:between w:val="nil"/>
      </w:pBdr>
      <w:tabs>
        <w:tab w:val="center" w:pos="4819"/>
        <w:tab w:val="right" w:pos="9639"/>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F29"/>
    <w:rsid w:val="0004364E"/>
    <w:rsid w:val="00064B98"/>
    <w:rsid w:val="0014670D"/>
    <w:rsid w:val="001D0BE7"/>
    <w:rsid w:val="0021143E"/>
    <w:rsid w:val="00263667"/>
    <w:rsid w:val="0029553A"/>
    <w:rsid w:val="002B5BB9"/>
    <w:rsid w:val="003516DD"/>
    <w:rsid w:val="00352C07"/>
    <w:rsid w:val="0036180C"/>
    <w:rsid w:val="003864D9"/>
    <w:rsid w:val="004C253E"/>
    <w:rsid w:val="004C4A7D"/>
    <w:rsid w:val="0053539B"/>
    <w:rsid w:val="005451E2"/>
    <w:rsid w:val="00694BF7"/>
    <w:rsid w:val="006C1C7F"/>
    <w:rsid w:val="00844A59"/>
    <w:rsid w:val="00954D02"/>
    <w:rsid w:val="00991722"/>
    <w:rsid w:val="00A15586"/>
    <w:rsid w:val="00A8656A"/>
    <w:rsid w:val="00BB3740"/>
    <w:rsid w:val="00C338B9"/>
    <w:rsid w:val="00C44F29"/>
    <w:rsid w:val="00D2742A"/>
    <w:rsid w:val="00DF2B1A"/>
    <w:rsid w:val="00E0511F"/>
    <w:rsid w:val="00E43A56"/>
    <w:rsid w:val="00F90EBD"/>
    <w:rsid w:val="00FF11E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B9A33"/>
  <w15:docId w15:val="{819204F3-2138-490F-B80D-2F8DC2C9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gFn9kdl/HCAcHhd8+BQVX74KA==">CgMxLjAyDmguNmJ2djI3YnV1aXQzMg5oLmFhcnl0dHdhMGV4NTIPaWQueDNhbGdpMzA3bWN6Mg9pZC5pOGtzbXJmazNzemcyD2lkLnRmZGI4MnZxdmRldzIOaWQuOWIzOGVmanB5Z3kyD2lkLml2Nm4ydzRjNzc2dDIPaWQucTN3aXlzbDg3ZHQ5Mg9pZC54Yjhld2xicDJyOHgyDWguYWl3cWc1NDA3OGk4AHIhMTZ6eTJ1aVBneHBvREdkMVNfRC15VXlZTUowNWw3NEhs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67A6CF-5932-4C60-87A0-766BAA389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12</Pages>
  <Words>27701</Words>
  <Characters>15791</Characters>
  <Application>Microsoft Office Word</Application>
  <DocSecurity>0</DocSecurity>
  <Lines>131</Lines>
  <Paragraphs>86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Семоненко Ольга Миколаївна</cp:lastModifiedBy>
  <cp:revision>5</cp:revision>
  <dcterms:created xsi:type="dcterms:W3CDTF">2026-05-20T11:37:00Z</dcterms:created>
  <dcterms:modified xsi:type="dcterms:W3CDTF">2026-06-23T10:40:00Z</dcterms:modified>
</cp:coreProperties>
</file>